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1F108" w14:textId="77777777" w:rsidR="00162B27" w:rsidRDefault="00162B27" w:rsidP="00162B2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noProof/>
          <w:sz w:val="20"/>
          <w:szCs w:val="24"/>
          <w:lang w:eastAsia="ru-RU"/>
        </w:rPr>
        <w:drawing>
          <wp:inline distT="0" distB="0" distL="0" distR="0" wp14:anchorId="61FE4499" wp14:editId="729A8E86">
            <wp:extent cx="48577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589A0B" w14:textId="77777777" w:rsidR="00162B27" w:rsidRPr="008D1EB8" w:rsidRDefault="00162B27" w:rsidP="00162B2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D1EB8">
        <w:rPr>
          <w:rFonts w:ascii="Times New Roman" w:hAnsi="Times New Roman"/>
          <w:b/>
          <w:sz w:val="28"/>
          <w:szCs w:val="28"/>
          <w:lang w:val="uk-UA"/>
        </w:rPr>
        <w:t>СТЕПАНКІВСЬКА СІЛЬСЬКА РАДА</w:t>
      </w:r>
    </w:p>
    <w:p w14:paraId="701A858A" w14:textId="02738E56" w:rsidR="00162B27" w:rsidRPr="00074A38" w:rsidRDefault="0082589F" w:rsidP="00162B2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F2225">
        <w:rPr>
          <w:rFonts w:ascii="Times New Roman" w:hAnsi="Times New Roman"/>
          <w:b/>
          <w:sz w:val="28"/>
          <w:szCs w:val="28"/>
          <w:lang w:val="uk-UA"/>
        </w:rPr>
        <w:t>Сімдесят</w:t>
      </w:r>
      <w:r w:rsidR="002045B8" w:rsidRPr="002F2225">
        <w:rPr>
          <w:rFonts w:ascii="Times New Roman" w:hAnsi="Times New Roman"/>
          <w:b/>
          <w:sz w:val="28"/>
          <w:szCs w:val="28"/>
          <w:lang w:val="uk-UA"/>
        </w:rPr>
        <w:t xml:space="preserve"> четверта сесія</w:t>
      </w:r>
      <w:r w:rsidR="00162B27" w:rsidRPr="002F2225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162B27">
        <w:rPr>
          <w:rFonts w:ascii="Times New Roman" w:hAnsi="Times New Roman"/>
          <w:b/>
          <w:sz w:val="28"/>
          <w:szCs w:val="28"/>
          <w:lang w:val="uk-UA"/>
        </w:rPr>
        <w:t>восьмого</w:t>
      </w:r>
      <w:r w:rsidR="00162B27" w:rsidRPr="00074A38">
        <w:rPr>
          <w:rFonts w:ascii="Times New Roman" w:hAnsi="Times New Roman"/>
          <w:b/>
          <w:sz w:val="28"/>
          <w:szCs w:val="28"/>
          <w:lang w:val="uk-UA"/>
        </w:rPr>
        <w:t xml:space="preserve"> скликання </w:t>
      </w:r>
    </w:p>
    <w:p w14:paraId="4481EE67" w14:textId="77777777" w:rsidR="00162B27" w:rsidRPr="008D2B3C" w:rsidRDefault="00162B27" w:rsidP="00162B2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35CED496" w14:textId="77777777" w:rsidR="007E41F5" w:rsidRPr="00D04C01" w:rsidRDefault="007E41F5" w:rsidP="007E41F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079B8">
        <w:rPr>
          <w:rFonts w:ascii="Times New Roman" w:hAnsi="Times New Roman"/>
          <w:b/>
          <w:sz w:val="28"/>
          <w:szCs w:val="28"/>
        </w:rPr>
        <w:t>Р І Ш Е Н Н 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D04C01">
        <w:rPr>
          <w:rFonts w:ascii="Times New Roman" w:hAnsi="Times New Roman"/>
          <w:b/>
          <w:sz w:val="28"/>
          <w:szCs w:val="28"/>
        </w:rPr>
        <w:t>/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П Р О Є К Т</w:t>
      </w:r>
    </w:p>
    <w:p w14:paraId="6E6BE9FA" w14:textId="77777777" w:rsidR="00162B27" w:rsidRPr="007E41F5" w:rsidRDefault="00162B27" w:rsidP="00162B2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3CFC0459" w14:textId="51103D4D" w:rsidR="00162B27" w:rsidRPr="008079B8" w:rsidRDefault="00851C91" w:rsidP="00162B2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uk-UA"/>
        </w:rPr>
        <w:t>0</w:t>
      </w:r>
      <w:r w:rsidR="002045B8">
        <w:rPr>
          <w:rFonts w:ascii="Times New Roman" w:hAnsi="Times New Roman"/>
          <w:b/>
          <w:sz w:val="28"/>
          <w:szCs w:val="28"/>
          <w:lang w:val="uk-UA"/>
        </w:rPr>
        <w:t>0</w:t>
      </w:r>
      <w:r w:rsidR="00162B27">
        <w:rPr>
          <w:rFonts w:ascii="Times New Roman" w:hAnsi="Times New Roman"/>
          <w:b/>
          <w:sz w:val="28"/>
          <w:szCs w:val="28"/>
          <w:lang w:val="uk-UA"/>
        </w:rPr>
        <w:t>.</w:t>
      </w:r>
      <w:r w:rsidR="002045B8">
        <w:rPr>
          <w:rFonts w:ascii="Times New Roman" w:hAnsi="Times New Roman"/>
          <w:b/>
          <w:sz w:val="28"/>
          <w:szCs w:val="28"/>
          <w:lang w:val="uk-UA"/>
        </w:rPr>
        <w:t>11</w:t>
      </w:r>
      <w:r w:rsidR="00162B27">
        <w:rPr>
          <w:rFonts w:ascii="Times New Roman" w:hAnsi="Times New Roman"/>
          <w:b/>
          <w:sz w:val="28"/>
          <w:szCs w:val="28"/>
          <w:lang w:val="uk-UA"/>
        </w:rPr>
        <w:t>.2025</w:t>
      </w:r>
      <w:r w:rsidR="00162B27" w:rsidRPr="008079B8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162B27" w:rsidRPr="008079B8">
        <w:rPr>
          <w:rFonts w:ascii="Times New Roman" w:hAnsi="Times New Roman"/>
          <w:b/>
          <w:sz w:val="28"/>
          <w:szCs w:val="28"/>
        </w:rPr>
        <w:tab/>
      </w:r>
      <w:r w:rsidR="00162B27" w:rsidRPr="008079B8">
        <w:rPr>
          <w:rFonts w:ascii="Times New Roman" w:hAnsi="Times New Roman"/>
          <w:b/>
          <w:sz w:val="28"/>
          <w:szCs w:val="28"/>
        </w:rPr>
        <w:tab/>
      </w:r>
      <w:r w:rsidR="00162B27" w:rsidRPr="008079B8">
        <w:rPr>
          <w:rFonts w:ascii="Times New Roman" w:hAnsi="Times New Roman"/>
          <w:b/>
          <w:sz w:val="28"/>
          <w:szCs w:val="28"/>
        </w:rPr>
        <w:tab/>
      </w:r>
      <w:r w:rsidR="00162B27" w:rsidRPr="008079B8">
        <w:rPr>
          <w:rFonts w:ascii="Times New Roman" w:hAnsi="Times New Roman"/>
          <w:b/>
          <w:sz w:val="28"/>
          <w:szCs w:val="28"/>
        </w:rPr>
        <w:tab/>
      </w:r>
      <w:r w:rsidR="00162B27" w:rsidRPr="008079B8">
        <w:rPr>
          <w:rFonts w:ascii="Times New Roman" w:hAnsi="Times New Roman"/>
          <w:b/>
          <w:sz w:val="28"/>
          <w:szCs w:val="28"/>
        </w:rPr>
        <w:tab/>
      </w:r>
      <w:r w:rsidR="00162B27" w:rsidRPr="008079B8">
        <w:rPr>
          <w:rFonts w:ascii="Times New Roman" w:hAnsi="Times New Roman"/>
          <w:b/>
          <w:sz w:val="28"/>
          <w:szCs w:val="28"/>
        </w:rPr>
        <w:tab/>
      </w:r>
      <w:r w:rsidR="00162B27" w:rsidRPr="008079B8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</w:t>
      </w:r>
      <w:r w:rsidR="00162B27" w:rsidRPr="008079B8">
        <w:rPr>
          <w:rFonts w:ascii="Times New Roman" w:hAnsi="Times New Roman"/>
          <w:b/>
          <w:sz w:val="28"/>
          <w:szCs w:val="28"/>
        </w:rPr>
        <w:tab/>
        <w:t>№</w:t>
      </w:r>
      <w:r w:rsidR="0082589F">
        <w:rPr>
          <w:rFonts w:ascii="Times New Roman" w:hAnsi="Times New Roman"/>
          <w:b/>
          <w:sz w:val="28"/>
          <w:szCs w:val="28"/>
          <w:lang w:val="uk-UA"/>
        </w:rPr>
        <w:t>7</w:t>
      </w:r>
      <w:r w:rsidR="002045B8">
        <w:rPr>
          <w:rFonts w:ascii="Times New Roman" w:hAnsi="Times New Roman"/>
          <w:b/>
          <w:sz w:val="28"/>
          <w:szCs w:val="28"/>
          <w:lang w:val="uk-UA"/>
        </w:rPr>
        <w:t>4</w:t>
      </w:r>
      <w:r w:rsidR="0082589F">
        <w:rPr>
          <w:rFonts w:ascii="Times New Roman" w:hAnsi="Times New Roman"/>
          <w:b/>
          <w:sz w:val="28"/>
          <w:szCs w:val="28"/>
          <w:lang w:val="uk-UA"/>
        </w:rPr>
        <w:t>-</w:t>
      </w:r>
      <w:r w:rsidR="002045B8">
        <w:rPr>
          <w:rFonts w:ascii="Times New Roman" w:hAnsi="Times New Roman"/>
          <w:b/>
          <w:sz w:val="28"/>
          <w:szCs w:val="28"/>
          <w:lang w:val="uk-UA"/>
        </w:rPr>
        <w:t>00</w:t>
      </w:r>
      <w:r w:rsidR="00162B27" w:rsidRPr="008079B8">
        <w:rPr>
          <w:rFonts w:ascii="Times New Roman" w:hAnsi="Times New Roman"/>
          <w:b/>
          <w:sz w:val="28"/>
          <w:szCs w:val="28"/>
        </w:rPr>
        <w:t>/</w:t>
      </w:r>
      <w:r w:rsidR="00162B27" w:rsidRPr="008079B8">
        <w:rPr>
          <w:rFonts w:ascii="Times New Roman" w:hAnsi="Times New Roman"/>
          <w:b/>
          <w:sz w:val="28"/>
          <w:szCs w:val="28"/>
          <w:lang w:val="en-US"/>
        </w:rPr>
        <w:t>VIII</w:t>
      </w:r>
    </w:p>
    <w:p w14:paraId="2B3F8CCC" w14:textId="77777777" w:rsidR="00162B27" w:rsidRPr="007858EE" w:rsidRDefault="00162B27" w:rsidP="00162B27">
      <w:pPr>
        <w:spacing w:after="0" w:line="240" w:lineRule="atLeast"/>
        <w:ind w:right="425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7858E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с.Степанки</w:t>
      </w:r>
    </w:p>
    <w:p w14:paraId="40092602" w14:textId="77777777" w:rsidR="00130FEF" w:rsidRPr="00710868" w:rsidRDefault="00130FEF" w:rsidP="00130FEF">
      <w:pPr>
        <w:spacing w:after="0" w:line="240" w:lineRule="atLeast"/>
        <w:ind w:right="425"/>
        <w:rPr>
          <w:rFonts w:ascii="Times New Roman" w:eastAsia="Times New Roman" w:hAnsi="Times New Roman"/>
          <w:b/>
          <w:sz w:val="28"/>
          <w:szCs w:val="28"/>
          <w:lang w:val="uk-UA"/>
        </w:rPr>
      </w:pPr>
    </w:p>
    <w:p w14:paraId="3A03E189" w14:textId="77777777" w:rsidR="00361A07" w:rsidRDefault="00361A07" w:rsidP="009714C4">
      <w:pPr>
        <w:spacing w:after="0" w:line="240" w:lineRule="auto"/>
        <w:rPr>
          <w:rStyle w:val="docdata"/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Style w:val="docdata"/>
          <w:rFonts w:ascii="Times New Roman" w:hAnsi="Times New Roman" w:cs="Times New Roman"/>
          <w:b/>
          <w:bCs/>
          <w:color w:val="000000"/>
          <w:sz w:val="28"/>
          <w:szCs w:val="28"/>
        </w:rPr>
        <w:t>Про</w:t>
      </w:r>
      <w:r w:rsidR="00D61C4A" w:rsidRPr="00D61C4A">
        <w:rPr>
          <w:rStyle w:val="docdata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розробку детального плану</w:t>
      </w:r>
    </w:p>
    <w:p w14:paraId="41F01132" w14:textId="77777777" w:rsidR="004E4087" w:rsidRPr="00361A07" w:rsidRDefault="00D61C4A" w:rsidP="004E4087">
      <w:pPr>
        <w:spacing w:after="0" w:line="240" w:lineRule="auto"/>
        <w:rPr>
          <w:rStyle w:val="docdata"/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61C4A">
        <w:rPr>
          <w:rStyle w:val="docdata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частини території </w:t>
      </w:r>
      <w:r w:rsidR="007A0708">
        <w:rPr>
          <w:rStyle w:val="docdata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за межами </w:t>
      </w:r>
      <w:r w:rsidR="00162B27">
        <w:rPr>
          <w:rStyle w:val="docdata"/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с. Степанки</w:t>
      </w:r>
      <w:r w:rsidR="004E4087">
        <w:rPr>
          <w:rStyle w:val="docdata"/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</w:p>
    <w:p w14:paraId="31D08F7F" w14:textId="77777777" w:rsidR="00473C19" w:rsidRPr="00D61C4A" w:rsidRDefault="004E4087" w:rsidP="004E4087">
      <w:pPr>
        <w:spacing w:after="0" w:line="240" w:lineRule="auto"/>
        <w:rPr>
          <w:rStyle w:val="docdata"/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C8319B">
        <w:rPr>
          <w:rFonts w:ascii="Times New Roman" w:hAnsi="Times New Roman"/>
          <w:b/>
          <w:sz w:val="28"/>
          <w:szCs w:val="28"/>
          <w:lang w:val="uk-UA"/>
        </w:rPr>
        <w:t>Черкаського району, Черкаської області</w:t>
      </w:r>
    </w:p>
    <w:p w14:paraId="291DB6EE" w14:textId="77777777" w:rsidR="00D61C4A" w:rsidRPr="00D61C4A" w:rsidRDefault="00D61C4A" w:rsidP="009714C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73FFA059" w14:textId="15814771" w:rsidR="003A7D92" w:rsidRDefault="00537B19" w:rsidP="00537B1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</w:t>
      </w:r>
      <w:r w:rsidR="009714C4" w:rsidRPr="00E342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Відповідно до пункту 34 частини 1 статті 26 Закону України «Про місцеве самоврядуванн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 в Україні»,</w:t>
      </w:r>
      <w:r w:rsidR="00BE1C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статті 8</w:t>
      </w:r>
      <w:r w:rsidR="00F546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8258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статті 10, статті 19, </w:t>
      </w:r>
      <w:r w:rsidR="00361A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Закону України</w:t>
      </w:r>
      <w:r w:rsidR="00BE1C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«Про основи містобудування»</w:t>
      </w:r>
      <w:r w:rsidR="005C31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1C2BE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04D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наказу Міністерства регіонального розвитку, будівництва та житлово-комунального господарства України від 16.11.2011 р.№290</w:t>
      </w:r>
      <w:r w:rsidR="006346D3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="006431D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«</w:t>
      </w:r>
      <w:r w:rsidR="00704D12">
        <w:rPr>
          <w:rFonts w:ascii="Times New Roman" w:eastAsia="Times New Roman" w:hAnsi="Times New Roman"/>
          <w:sz w:val="28"/>
          <w:szCs w:val="28"/>
          <w:lang w:val="uk-UA" w:eastAsia="ru-RU"/>
        </w:rPr>
        <w:t>Про затвердження порядку розроблення містобудівної документації»,</w:t>
      </w:r>
      <w:r w:rsidR="0042192F" w:rsidRPr="0042192F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42192F">
        <w:rPr>
          <w:rFonts w:ascii="Times New Roman" w:hAnsi="Times New Roman"/>
          <w:color w:val="000000"/>
          <w:sz w:val="28"/>
          <w:szCs w:val="28"/>
          <w:lang w:val="uk-UA"/>
        </w:rPr>
        <w:t xml:space="preserve">постанови Кабінету Міністрів </w:t>
      </w:r>
      <w:r w:rsidR="0042192F" w:rsidRPr="00C8319B">
        <w:rPr>
          <w:rFonts w:ascii="Times New Roman" w:hAnsi="Times New Roman"/>
          <w:color w:val="000000"/>
          <w:sz w:val="28"/>
          <w:szCs w:val="28"/>
          <w:lang w:val="uk-UA"/>
        </w:rPr>
        <w:t xml:space="preserve">України </w:t>
      </w:r>
      <w:r w:rsidR="0042192F" w:rsidRPr="0042192F">
        <w:rPr>
          <w:rFonts w:ascii="Times New Roman" w:hAnsi="Times New Roman"/>
          <w:sz w:val="28"/>
          <w:szCs w:val="28"/>
          <w:lang w:val="uk-UA"/>
        </w:rPr>
        <w:t xml:space="preserve"> від </w:t>
      </w:r>
      <w:r w:rsidR="0042192F" w:rsidRPr="0042192F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1 вересня 2021 р</w:t>
      </w:r>
      <w:r w:rsidR="0082589F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оку </w:t>
      </w:r>
      <w:r w:rsidR="0082589F" w:rsidRPr="00C8319B">
        <w:rPr>
          <w:rFonts w:ascii="Times New Roman" w:hAnsi="Times New Roman"/>
          <w:color w:val="000000"/>
          <w:sz w:val="28"/>
          <w:szCs w:val="28"/>
          <w:lang w:val="uk-UA"/>
        </w:rPr>
        <w:t>№</w:t>
      </w:r>
      <w:r w:rsidR="0082589F" w:rsidRPr="0042192F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926</w:t>
      </w:r>
      <w:r w:rsidR="0042192F" w:rsidRPr="0042192F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 «Про затвердження Порядку розроблення, оновлення, внесення змін та затвердження містобудівної документації», </w:t>
      </w:r>
      <w:r w:rsidR="00BB218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розглянувши </w:t>
      </w:r>
      <w:r w:rsidR="00162B27">
        <w:rPr>
          <w:rFonts w:ascii="Times New Roman" w:eastAsia="Times New Roman" w:hAnsi="Times New Roman"/>
          <w:sz w:val="28"/>
          <w:szCs w:val="28"/>
          <w:lang w:val="uk-UA" w:eastAsia="ru-RU"/>
        </w:rPr>
        <w:t>клопотання</w:t>
      </w:r>
      <w:r w:rsidR="003E00F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162B2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ТОВ </w:t>
      </w:r>
      <w:r w:rsidR="002045B8">
        <w:rPr>
          <w:rFonts w:ascii="Times New Roman" w:eastAsia="Times New Roman" w:hAnsi="Times New Roman"/>
          <w:sz w:val="28"/>
          <w:szCs w:val="28"/>
          <w:lang w:val="uk-UA" w:eastAsia="ru-RU"/>
        </w:rPr>
        <w:t>«ФІТОЛАН»</w:t>
      </w:r>
      <w:r w:rsidR="0042192F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="00162B27" w:rsidRPr="00162B2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162B27">
        <w:rPr>
          <w:rFonts w:ascii="Times New Roman" w:eastAsia="Times New Roman" w:hAnsi="Times New Roman"/>
          <w:sz w:val="28"/>
          <w:szCs w:val="28"/>
          <w:lang w:val="uk-UA" w:eastAsia="ru-RU"/>
        </w:rPr>
        <w:t>за погодженням постійної комісії з питань земельних відносин, природокористування, екології, планування території, будівництва, архітектури, благоустрою, енергозбереження та  транспорту, комунальної власності, житлово-комунального господарства</w:t>
      </w:r>
      <w:r w:rsidR="00162B27" w:rsidRPr="00F3652D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="0042192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9714C4" w:rsidRPr="00E342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сільська рада </w:t>
      </w:r>
    </w:p>
    <w:p w14:paraId="30B77902" w14:textId="77777777" w:rsidR="0042192F" w:rsidRDefault="009714C4" w:rsidP="00537B1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342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</w:p>
    <w:p w14:paraId="09AA132D" w14:textId="77777777" w:rsidR="009714C4" w:rsidRDefault="009714C4" w:rsidP="00537B1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3423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ВИРІШИЛА:</w:t>
      </w:r>
    </w:p>
    <w:p w14:paraId="5CAE69D5" w14:textId="77777777" w:rsidR="003A7D92" w:rsidRDefault="003A7D92" w:rsidP="00537B1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2A1EEAF8" w14:textId="50EF5B85" w:rsidR="00D61C4A" w:rsidRDefault="009714C4" w:rsidP="00D61C4A">
      <w:pPr>
        <w:pStyle w:val="rvps2"/>
        <w:shd w:val="clear" w:color="auto" w:fill="FFFFFF"/>
        <w:spacing w:before="0" w:beforeAutospacing="0" w:after="0" w:afterAutospacing="0"/>
        <w:jc w:val="both"/>
        <w:rPr>
          <w:sz w:val="28"/>
          <w:lang w:val="uk-UA"/>
        </w:rPr>
      </w:pPr>
      <w:r w:rsidRPr="00CD2E18">
        <w:rPr>
          <w:sz w:val="28"/>
          <w:szCs w:val="28"/>
          <w:lang w:val="uk-UA"/>
        </w:rPr>
        <w:t>1.</w:t>
      </w:r>
      <w:r w:rsidR="009C31EE">
        <w:rPr>
          <w:sz w:val="28"/>
          <w:szCs w:val="28"/>
          <w:lang w:val="uk-UA"/>
        </w:rPr>
        <w:t>Розробити детальний план</w:t>
      </w:r>
      <w:r w:rsidR="009A6C3A">
        <w:rPr>
          <w:sz w:val="28"/>
          <w:szCs w:val="28"/>
          <w:lang w:val="uk-UA"/>
        </w:rPr>
        <w:t xml:space="preserve"> </w:t>
      </w:r>
      <w:r w:rsidR="00361A07">
        <w:rPr>
          <w:sz w:val="28"/>
          <w:szCs w:val="28"/>
          <w:lang w:val="uk-UA"/>
        </w:rPr>
        <w:t xml:space="preserve">частини </w:t>
      </w:r>
      <w:r w:rsidR="009A6C3A">
        <w:rPr>
          <w:sz w:val="28"/>
          <w:szCs w:val="28"/>
          <w:lang w:val="uk-UA"/>
        </w:rPr>
        <w:t>території</w:t>
      </w:r>
      <w:r w:rsidR="004F1F7E">
        <w:rPr>
          <w:sz w:val="28"/>
          <w:szCs w:val="28"/>
          <w:lang w:val="uk-UA"/>
        </w:rPr>
        <w:t xml:space="preserve"> </w:t>
      </w:r>
      <w:r w:rsidR="000455CE">
        <w:rPr>
          <w:sz w:val="28"/>
          <w:szCs w:val="28"/>
          <w:lang w:val="uk-UA"/>
        </w:rPr>
        <w:t xml:space="preserve">за межами </w:t>
      </w:r>
      <w:r w:rsidR="00162B27">
        <w:rPr>
          <w:sz w:val="28"/>
          <w:szCs w:val="28"/>
          <w:lang w:val="uk-UA"/>
        </w:rPr>
        <w:t>с. Степанки</w:t>
      </w:r>
      <w:r w:rsidR="00256AAC" w:rsidRPr="00D61C4A">
        <w:rPr>
          <w:sz w:val="28"/>
          <w:szCs w:val="28"/>
          <w:lang w:val="uk-UA"/>
        </w:rPr>
        <w:t xml:space="preserve"> Черкась</w:t>
      </w:r>
      <w:r w:rsidR="00256AAC">
        <w:rPr>
          <w:sz w:val="28"/>
          <w:szCs w:val="28"/>
          <w:lang w:val="uk-UA"/>
        </w:rPr>
        <w:t xml:space="preserve">кого району, Черкаської області </w:t>
      </w:r>
      <w:r w:rsidR="009C31EE">
        <w:rPr>
          <w:sz w:val="28"/>
          <w:szCs w:val="28"/>
          <w:lang w:val="uk-UA"/>
        </w:rPr>
        <w:t>в адміністративних межах Степанківської сільської ради</w:t>
      </w:r>
      <w:r w:rsidR="00BB218C">
        <w:rPr>
          <w:sz w:val="28"/>
          <w:szCs w:val="28"/>
          <w:lang w:val="uk-UA"/>
        </w:rPr>
        <w:t xml:space="preserve"> </w:t>
      </w:r>
      <w:r w:rsidR="00162B27">
        <w:rPr>
          <w:sz w:val="28"/>
          <w:szCs w:val="28"/>
          <w:lang w:val="uk-UA"/>
        </w:rPr>
        <w:t>під розміщення агровол</w:t>
      </w:r>
      <w:r w:rsidR="005E785B">
        <w:rPr>
          <w:sz w:val="28"/>
          <w:szCs w:val="28"/>
          <w:lang w:val="uk-UA"/>
        </w:rPr>
        <w:t>ь</w:t>
      </w:r>
      <w:r w:rsidR="00162B27">
        <w:rPr>
          <w:sz w:val="28"/>
          <w:szCs w:val="28"/>
          <w:lang w:val="uk-UA"/>
        </w:rPr>
        <w:t>таїчної сонячної електростанці</w:t>
      </w:r>
      <w:r w:rsidR="003A7D92">
        <w:rPr>
          <w:sz w:val="28"/>
          <w:szCs w:val="28"/>
          <w:lang w:val="uk-UA"/>
        </w:rPr>
        <w:t xml:space="preserve">ї </w:t>
      </w:r>
      <w:r w:rsidR="00162B27">
        <w:rPr>
          <w:sz w:val="28"/>
          <w:szCs w:val="28"/>
          <w:lang w:val="uk-UA"/>
        </w:rPr>
        <w:t>- об’єкт</w:t>
      </w:r>
      <w:r w:rsidR="0082589F">
        <w:rPr>
          <w:sz w:val="28"/>
          <w:szCs w:val="28"/>
          <w:lang w:val="uk-UA"/>
        </w:rPr>
        <w:t>у</w:t>
      </w:r>
      <w:r w:rsidR="00162B27">
        <w:rPr>
          <w:sz w:val="28"/>
          <w:szCs w:val="28"/>
          <w:lang w:val="uk-UA"/>
        </w:rPr>
        <w:t xml:space="preserve"> відновлювальної енергетики,</w:t>
      </w:r>
      <w:r w:rsidR="003A7D92">
        <w:rPr>
          <w:sz w:val="28"/>
          <w:szCs w:val="28"/>
          <w:lang w:val="uk-UA"/>
        </w:rPr>
        <w:t xml:space="preserve"> </w:t>
      </w:r>
      <w:r w:rsidR="00162B27">
        <w:rPr>
          <w:sz w:val="28"/>
          <w:szCs w:val="28"/>
          <w:lang w:val="uk-UA"/>
        </w:rPr>
        <w:t xml:space="preserve">поєднаного з сільськогосподарським </w:t>
      </w:r>
      <w:r w:rsidR="003A7D92">
        <w:rPr>
          <w:sz w:val="28"/>
          <w:szCs w:val="28"/>
          <w:lang w:val="uk-UA"/>
        </w:rPr>
        <w:t>використанням</w:t>
      </w:r>
      <w:r w:rsidR="00162B27">
        <w:rPr>
          <w:sz w:val="28"/>
          <w:szCs w:val="28"/>
          <w:lang w:val="uk-UA"/>
        </w:rPr>
        <w:t xml:space="preserve">  земельної ділянки (агровиробництвом)</w:t>
      </w:r>
      <w:r w:rsidR="009C31EE">
        <w:rPr>
          <w:sz w:val="28"/>
          <w:szCs w:val="28"/>
          <w:lang w:val="uk-UA"/>
        </w:rPr>
        <w:t xml:space="preserve">. </w:t>
      </w:r>
    </w:p>
    <w:p w14:paraId="7F28F6B8" w14:textId="65B7B407" w:rsidR="004F1F7E" w:rsidRPr="008061D1" w:rsidRDefault="004F1F7E" w:rsidP="00BD4BDB">
      <w:pPr>
        <w:pStyle w:val="rvps2"/>
        <w:shd w:val="clear" w:color="auto" w:fill="FFFFFF"/>
        <w:spacing w:before="0" w:beforeAutospacing="0" w:after="0" w:afterAutospacing="0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>2.</w:t>
      </w:r>
      <w:r w:rsidR="00087EE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Замовником</w:t>
      </w:r>
      <w:r w:rsidR="008061D1" w:rsidRPr="008061D1">
        <w:rPr>
          <w:sz w:val="28"/>
          <w:szCs w:val="28"/>
          <w:lang w:val="uk-UA"/>
        </w:rPr>
        <w:t xml:space="preserve"> </w:t>
      </w:r>
      <w:r w:rsidR="008061D1">
        <w:rPr>
          <w:sz w:val="28"/>
          <w:szCs w:val="28"/>
          <w:lang w:val="uk-UA"/>
        </w:rPr>
        <w:t xml:space="preserve">детального плану території </w:t>
      </w:r>
      <w:r w:rsidR="00256AAC">
        <w:rPr>
          <w:sz w:val="28"/>
          <w:szCs w:val="28"/>
          <w:lang w:val="uk-UA"/>
        </w:rPr>
        <w:t>є виконавчий коміте</w:t>
      </w:r>
      <w:r w:rsidR="008061D1">
        <w:rPr>
          <w:sz w:val="28"/>
          <w:szCs w:val="28"/>
          <w:lang w:val="uk-UA"/>
        </w:rPr>
        <w:t>т Степанківської сільської ради,</w:t>
      </w:r>
      <w:r w:rsidR="003A7D92">
        <w:rPr>
          <w:sz w:val="28"/>
          <w:szCs w:val="28"/>
          <w:lang w:val="uk-UA"/>
        </w:rPr>
        <w:t xml:space="preserve"> платником ТОВ </w:t>
      </w:r>
      <w:r w:rsidR="002045B8">
        <w:rPr>
          <w:sz w:val="28"/>
          <w:szCs w:val="28"/>
          <w:lang w:val="uk-UA"/>
        </w:rPr>
        <w:t>«ФІТОЛАН»</w:t>
      </w:r>
      <w:r>
        <w:rPr>
          <w:sz w:val="28"/>
          <w:szCs w:val="28"/>
          <w:lang w:val="uk-UA"/>
        </w:rPr>
        <w:t>.</w:t>
      </w:r>
    </w:p>
    <w:p w14:paraId="618DEDBF" w14:textId="379B03D9" w:rsidR="00FB58B1" w:rsidRPr="00BD4BDB" w:rsidRDefault="00537B19" w:rsidP="00BD4B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FB58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BD4BD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E78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r w:rsidR="00FB58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ісля розробл</w:t>
      </w:r>
      <w:r w:rsidR="00FF62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ення детального плану території, згідно чинного законодавства, </w:t>
      </w:r>
      <w:r w:rsidR="00FB58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провести громадські слухання,</w:t>
      </w:r>
      <w:r w:rsidR="00D108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B58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метою</w:t>
      </w:r>
      <w:r w:rsidR="00D108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B58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врахування зауважень</w:t>
      </w:r>
      <w:r w:rsidR="00D108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на внесення пропозицій громадськості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</w:t>
      </w:r>
      <w:r w:rsidR="00D108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затвердити</w:t>
      </w:r>
      <w:r w:rsidR="00BB21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протокол сесією</w:t>
      </w:r>
      <w:r w:rsidR="00D108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ради.</w:t>
      </w:r>
    </w:p>
    <w:p w14:paraId="1CE6B0CD" w14:textId="77777777" w:rsidR="009714C4" w:rsidRPr="00E34234" w:rsidRDefault="00537B19" w:rsidP="00BD4B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9714C4" w:rsidRPr="00E342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087E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714C4" w:rsidRPr="00E342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Контроль за виконанням даного рішення покласти на постійну комісію з  питань земельних відносин, природокористування, екології, планування </w:t>
      </w:r>
      <w:r w:rsidR="009714C4" w:rsidRPr="00E342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території, будівництва, архітектури, благоустрою, енергозбереження та  транспорту, комунальної власності, житлово-комунального господарства.</w:t>
      </w:r>
    </w:p>
    <w:p w14:paraId="591957FA" w14:textId="77777777" w:rsidR="009714C4" w:rsidRDefault="009714C4" w:rsidP="00D108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val="uk-UA" w:eastAsia="ru-RU"/>
        </w:rPr>
      </w:pPr>
    </w:p>
    <w:p w14:paraId="3C50F1CE" w14:textId="77777777" w:rsidR="008F1D97" w:rsidRDefault="008F1D97" w:rsidP="0090095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val="uk-UA" w:eastAsia="ru-RU"/>
        </w:rPr>
      </w:pPr>
    </w:p>
    <w:p w14:paraId="08593977" w14:textId="38EBCA2F" w:rsidR="009714C4" w:rsidRDefault="009714C4" w:rsidP="0090095B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92C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Сільський  голова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</w:t>
      </w:r>
      <w:r w:rsidRPr="00092C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640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</w:t>
      </w:r>
      <w:r w:rsidRPr="00092C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гор </w:t>
      </w:r>
      <w:r w:rsidRPr="00092C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ЕКАЛЕНКО</w:t>
      </w:r>
    </w:p>
    <w:p w14:paraId="5DED4E8D" w14:textId="77777777" w:rsidR="002045B8" w:rsidRPr="007F4D01" w:rsidRDefault="002045B8" w:rsidP="002045B8">
      <w:pPr>
        <w:pStyle w:val="a5"/>
        <w:spacing w:after="0" w:line="240" w:lineRule="auto"/>
        <w:ind w:left="0"/>
        <w:rPr>
          <w:sz w:val="18"/>
          <w:szCs w:val="18"/>
          <w:lang w:val="uk-UA"/>
        </w:rPr>
      </w:pPr>
      <w:r>
        <w:rPr>
          <w:sz w:val="18"/>
          <w:szCs w:val="18"/>
        </w:rPr>
        <w:t>Підготували: Голова комісії                                                 Віталій Н</w:t>
      </w:r>
      <w:r>
        <w:rPr>
          <w:sz w:val="18"/>
          <w:szCs w:val="18"/>
          <w:lang w:val="uk-UA"/>
        </w:rPr>
        <w:t>ЕКА</w:t>
      </w:r>
    </w:p>
    <w:p w14:paraId="73EB6FDB" w14:textId="77777777" w:rsidR="002045B8" w:rsidRPr="007F4D01" w:rsidRDefault="002045B8" w:rsidP="002045B8">
      <w:pPr>
        <w:pStyle w:val="a5"/>
        <w:spacing w:after="0" w:line="240" w:lineRule="auto"/>
        <w:ind w:left="0"/>
        <w:rPr>
          <w:sz w:val="18"/>
          <w:szCs w:val="18"/>
          <w:lang w:val="uk-UA"/>
        </w:rPr>
      </w:pPr>
      <w:r>
        <w:rPr>
          <w:sz w:val="18"/>
          <w:szCs w:val="18"/>
        </w:rPr>
        <w:t xml:space="preserve">                       Начальник відділу                                          Вікторія М</w:t>
      </w:r>
      <w:r>
        <w:rPr>
          <w:sz w:val="18"/>
          <w:szCs w:val="18"/>
          <w:lang w:val="uk-UA"/>
        </w:rPr>
        <w:t>ИРОНЧУК</w:t>
      </w:r>
    </w:p>
    <w:p w14:paraId="2A2F0F55" w14:textId="77777777" w:rsidR="002045B8" w:rsidRDefault="002045B8" w:rsidP="002045B8">
      <w:pPr>
        <w:pStyle w:val="a5"/>
        <w:spacing w:after="0" w:line="240" w:lineRule="auto"/>
        <w:ind w:left="0"/>
        <w:rPr>
          <w:rFonts w:ascii="Times New Roman" w:hAnsi="Times New Roman" w:cs="Times New Roman"/>
          <w:sz w:val="18"/>
          <w:szCs w:val="18"/>
          <w:lang w:val="uk-UA"/>
        </w:rPr>
      </w:pPr>
      <w:r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Спеціаліст-юрисконсульт                         Олександр НІМИЧ</w:t>
      </w:r>
    </w:p>
    <w:p w14:paraId="6A6C0392" w14:textId="77777777" w:rsidR="002045B8" w:rsidRDefault="002045B8" w:rsidP="002045B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48B8359B" w14:textId="7AC5DA7F" w:rsidR="002045B8" w:rsidRDefault="002045B8" w:rsidP="0090095B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sectPr w:rsidR="002045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46D0"/>
    <w:rsid w:val="000167A0"/>
    <w:rsid w:val="00016895"/>
    <w:rsid w:val="000346D0"/>
    <w:rsid w:val="000455CE"/>
    <w:rsid w:val="000642DE"/>
    <w:rsid w:val="0008461C"/>
    <w:rsid w:val="00087EE4"/>
    <w:rsid w:val="00130FEF"/>
    <w:rsid w:val="00162B27"/>
    <w:rsid w:val="0016404D"/>
    <w:rsid w:val="001C2BE7"/>
    <w:rsid w:val="001D3E75"/>
    <w:rsid w:val="002045B8"/>
    <w:rsid w:val="00231CCA"/>
    <w:rsid w:val="002357F6"/>
    <w:rsid w:val="00256AAC"/>
    <w:rsid w:val="002E6919"/>
    <w:rsid w:val="002F2225"/>
    <w:rsid w:val="002F6E6F"/>
    <w:rsid w:val="00310566"/>
    <w:rsid w:val="00345A0D"/>
    <w:rsid w:val="00361A07"/>
    <w:rsid w:val="003A04B7"/>
    <w:rsid w:val="003A6E32"/>
    <w:rsid w:val="003A7D92"/>
    <w:rsid w:val="003E00F8"/>
    <w:rsid w:val="003F55DB"/>
    <w:rsid w:val="004059E3"/>
    <w:rsid w:val="0042192F"/>
    <w:rsid w:val="0046269C"/>
    <w:rsid w:val="00473C19"/>
    <w:rsid w:val="004E299F"/>
    <w:rsid w:val="004E4087"/>
    <w:rsid w:val="004F1F7E"/>
    <w:rsid w:val="00537B19"/>
    <w:rsid w:val="005B665A"/>
    <w:rsid w:val="005C31BB"/>
    <w:rsid w:val="005E785B"/>
    <w:rsid w:val="00622CDB"/>
    <w:rsid w:val="006346D3"/>
    <w:rsid w:val="00641D26"/>
    <w:rsid w:val="006431D4"/>
    <w:rsid w:val="006973BA"/>
    <w:rsid w:val="006A1A9B"/>
    <w:rsid w:val="006C5AD1"/>
    <w:rsid w:val="006D43CC"/>
    <w:rsid w:val="00704D12"/>
    <w:rsid w:val="007262F8"/>
    <w:rsid w:val="0075509E"/>
    <w:rsid w:val="00762D3A"/>
    <w:rsid w:val="007A0708"/>
    <w:rsid w:val="007D55AF"/>
    <w:rsid w:val="007E41F5"/>
    <w:rsid w:val="007F784A"/>
    <w:rsid w:val="008061D1"/>
    <w:rsid w:val="00814FCC"/>
    <w:rsid w:val="0082589F"/>
    <w:rsid w:val="00851C91"/>
    <w:rsid w:val="0088665B"/>
    <w:rsid w:val="00895FB1"/>
    <w:rsid w:val="008F1D97"/>
    <w:rsid w:val="0090072B"/>
    <w:rsid w:val="0090095B"/>
    <w:rsid w:val="009667A1"/>
    <w:rsid w:val="009714C4"/>
    <w:rsid w:val="0097415D"/>
    <w:rsid w:val="009A6C3A"/>
    <w:rsid w:val="009C31EE"/>
    <w:rsid w:val="009E44E8"/>
    <w:rsid w:val="009E641E"/>
    <w:rsid w:val="00A16805"/>
    <w:rsid w:val="00AA0939"/>
    <w:rsid w:val="00BB218C"/>
    <w:rsid w:val="00BD4BDB"/>
    <w:rsid w:val="00BE1CAB"/>
    <w:rsid w:val="00D1082D"/>
    <w:rsid w:val="00D16AD7"/>
    <w:rsid w:val="00D2367B"/>
    <w:rsid w:val="00D40394"/>
    <w:rsid w:val="00D61C4A"/>
    <w:rsid w:val="00D83596"/>
    <w:rsid w:val="00DF63EF"/>
    <w:rsid w:val="00E03F95"/>
    <w:rsid w:val="00E14D85"/>
    <w:rsid w:val="00E53C68"/>
    <w:rsid w:val="00E62EA5"/>
    <w:rsid w:val="00EA6A96"/>
    <w:rsid w:val="00EE680D"/>
    <w:rsid w:val="00EF3305"/>
    <w:rsid w:val="00F11F28"/>
    <w:rsid w:val="00F25DE5"/>
    <w:rsid w:val="00F3496C"/>
    <w:rsid w:val="00F54631"/>
    <w:rsid w:val="00FA6A2E"/>
    <w:rsid w:val="00FB58B1"/>
    <w:rsid w:val="00FF6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5AADD"/>
  <w15:docId w15:val="{BA4483CF-1B42-49A1-A8EA-3BD72E70C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14C4"/>
    <w:pPr>
      <w:spacing w:after="160" w:line="259" w:lineRule="auto"/>
    </w:pPr>
  </w:style>
  <w:style w:type="paragraph" w:styleId="2">
    <w:name w:val="heading 2"/>
    <w:basedOn w:val="a"/>
    <w:link w:val="20"/>
    <w:uiPriority w:val="9"/>
    <w:qFormat/>
    <w:rsid w:val="0097415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14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14C4"/>
    <w:rPr>
      <w:rFonts w:ascii="Tahoma" w:hAnsi="Tahoma" w:cs="Tahoma"/>
      <w:sz w:val="16"/>
      <w:szCs w:val="16"/>
    </w:rPr>
  </w:style>
  <w:style w:type="character" w:customStyle="1" w:styleId="docdata">
    <w:name w:val="docdata"/>
    <w:aliases w:val="docy,v5,3276,baiaagaaboqcaaadrwuaaaumcqaaaaaaaaaaaaaaaaaaaaaaaaaaaaaaaaaaaaaaaaaaaaaaaaaaaaaaaaaaaaaaaaaaaaaaaaaaaaaaaaaaaaaaaaaaaaaaaaaaaaaaaaaaaaaaaaaaaaaaaaaaaaaaaaaaaaaaaaaaaaaaaaaaaaaaaaaaaaaaaaaaaaaaaaaaaaaaaaaaaaaaaaaaaaaaaaaaaaaaaaaaaaaa"/>
    <w:basedOn w:val="a0"/>
    <w:rsid w:val="00D61C4A"/>
  </w:style>
  <w:style w:type="paragraph" w:customStyle="1" w:styleId="rvps2">
    <w:name w:val="rvps2"/>
    <w:basedOn w:val="a"/>
    <w:rsid w:val="00D61C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7415D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styleId="a5">
    <w:name w:val="List Paragraph"/>
    <w:basedOn w:val="a"/>
    <w:uiPriority w:val="99"/>
    <w:qFormat/>
    <w:rsid w:val="003A7D92"/>
    <w:pPr>
      <w:spacing w:after="200" w:line="276" w:lineRule="auto"/>
      <w:ind w:left="720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71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77DDCB-B3F1-4B2E-8388-E5CFA73C9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541</TotalTime>
  <Pages>2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Eugene Kondramashyn</cp:lastModifiedBy>
  <cp:revision>34</cp:revision>
  <cp:lastPrinted>2025-11-06T09:31:00Z</cp:lastPrinted>
  <dcterms:created xsi:type="dcterms:W3CDTF">2023-07-03T07:58:00Z</dcterms:created>
  <dcterms:modified xsi:type="dcterms:W3CDTF">2026-03-16T08:11:00Z</dcterms:modified>
</cp:coreProperties>
</file>