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0700" w14:textId="0DEC58D2" w:rsidR="00F912A1" w:rsidRDefault="00F912A1" w:rsidP="00F912A1">
      <w:pPr>
        <w:jc w:val="center"/>
        <w:rPr>
          <w:b/>
          <w:sz w:val="28"/>
          <w:szCs w:val="28"/>
          <w:lang w:val="uk-UA"/>
        </w:rPr>
      </w:pPr>
      <w:r w:rsidRPr="0078210D">
        <w:rPr>
          <w:noProof/>
        </w:rPr>
        <w:drawing>
          <wp:anchor distT="0" distB="0" distL="114300" distR="114300" simplePos="0" relativeHeight="251659264" behindDoc="0" locked="0" layoutInCell="1" allowOverlap="1" wp14:anchorId="31AEA169" wp14:editId="2C9291B3">
            <wp:simplePos x="0" y="0"/>
            <wp:positionH relativeFrom="column">
              <wp:posOffset>2750820</wp:posOffset>
            </wp:positionH>
            <wp:positionV relativeFrom="paragraph">
              <wp:posOffset>135890</wp:posOffset>
            </wp:positionV>
            <wp:extent cx="431800" cy="602615"/>
            <wp:effectExtent l="0" t="0" r="6350" b="6985"/>
            <wp:wrapSquare wrapText="right"/>
            <wp:docPr id="6968962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033E9" w14:textId="77777777" w:rsidR="00F912A1" w:rsidRPr="0078210D" w:rsidRDefault="00F912A1" w:rsidP="00F912A1">
      <w:pPr>
        <w:jc w:val="center"/>
        <w:rPr>
          <w:lang w:val="uk-UA"/>
        </w:rPr>
      </w:pPr>
    </w:p>
    <w:p w14:paraId="3A34523A" w14:textId="77777777" w:rsidR="00F912A1" w:rsidRPr="001C2E69" w:rsidRDefault="00F912A1" w:rsidP="00F912A1">
      <w:pPr>
        <w:spacing w:line="360" w:lineRule="auto"/>
        <w:jc w:val="center"/>
        <w:rPr>
          <w:lang w:val="uk-UA"/>
        </w:rPr>
      </w:pPr>
    </w:p>
    <w:p w14:paraId="04435A15" w14:textId="77777777" w:rsidR="00F912A1" w:rsidRPr="0078210D" w:rsidRDefault="00F912A1" w:rsidP="00F912A1">
      <w:pPr>
        <w:tabs>
          <w:tab w:val="left" w:pos="3750"/>
        </w:tabs>
        <w:spacing w:line="360" w:lineRule="auto"/>
        <w:rPr>
          <w:sz w:val="28"/>
          <w:szCs w:val="28"/>
          <w:lang w:val="uk-UA"/>
        </w:rPr>
      </w:pPr>
    </w:p>
    <w:p w14:paraId="26E39765" w14:textId="77777777" w:rsidR="00F912A1" w:rsidRPr="00D73B05" w:rsidRDefault="00F912A1" w:rsidP="00F912A1">
      <w:pPr>
        <w:jc w:val="center"/>
        <w:rPr>
          <w:b/>
          <w:bCs/>
          <w:sz w:val="28"/>
          <w:szCs w:val="28"/>
          <w:lang w:val="uk-UA"/>
        </w:rPr>
      </w:pPr>
      <w:r w:rsidRPr="00D73B05">
        <w:rPr>
          <w:b/>
          <w:bCs/>
          <w:sz w:val="28"/>
          <w:szCs w:val="28"/>
          <w:lang w:val="uk-UA"/>
        </w:rPr>
        <w:t>СТЕПАНКІВСЬКА  СІЛЬСЬКА РАДА</w:t>
      </w:r>
    </w:p>
    <w:p w14:paraId="56B0A731" w14:textId="12FA85CB" w:rsidR="00B765A8" w:rsidRDefault="00A7032B" w:rsidP="00F912A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Сімдесят перша сесія восьмого скликання</w:t>
      </w:r>
    </w:p>
    <w:p w14:paraId="76AD2755" w14:textId="77777777" w:rsidR="00A7032B" w:rsidRDefault="00A7032B" w:rsidP="00F912A1">
      <w:pPr>
        <w:jc w:val="center"/>
        <w:rPr>
          <w:b/>
          <w:sz w:val="28"/>
          <w:szCs w:val="28"/>
          <w:lang w:val="uk-UA"/>
        </w:rPr>
      </w:pPr>
    </w:p>
    <w:p w14:paraId="51708A24" w14:textId="0CADFD67" w:rsidR="00F912A1" w:rsidRPr="00146442" w:rsidRDefault="00B73A8C" w:rsidP="00F912A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</w:t>
      </w:r>
      <w:r w:rsidR="00F912A1" w:rsidRPr="00B9129A">
        <w:rPr>
          <w:b/>
          <w:sz w:val="28"/>
          <w:szCs w:val="28"/>
          <w:lang w:val="uk-UA"/>
        </w:rPr>
        <w:t xml:space="preserve">Я </w:t>
      </w:r>
    </w:p>
    <w:p w14:paraId="65706C61" w14:textId="77777777" w:rsidR="00F912A1" w:rsidRPr="00B9129A" w:rsidRDefault="00F912A1" w:rsidP="00F912A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9129A">
        <w:rPr>
          <w:b/>
          <w:sz w:val="28"/>
          <w:szCs w:val="28"/>
          <w:lang w:val="uk-UA"/>
        </w:rPr>
        <w:tab/>
      </w:r>
      <w:r w:rsidRPr="00B9129A">
        <w:rPr>
          <w:b/>
          <w:sz w:val="28"/>
          <w:szCs w:val="28"/>
          <w:lang w:val="uk-UA"/>
        </w:rPr>
        <w:tab/>
      </w:r>
      <w:r w:rsidRPr="00B9129A">
        <w:rPr>
          <w:b/>
          <w:sz w:val="28"/>
          <w:szCs w:val="28"/>
          <w:lang w:val="uk-UA"/>
        </w:rPr>
        <w:tab/>
      </w:r>
      <w:r w:rsidRPr="00B9129A">
        <w:rPr>
          <w:b/>
          <w:sz w:val="28"/>
          <w:szCs w:val="28"/>
          <w:lang w:val="uk-UA"/>
        </w:rPr>
        <w:tab/>
      </w:r>
      <w:r w:rsidRPr="00B9129A">
        <w:rPr>
          <w:b/>
          <w:sz w:val="28"/>
          <w:szCs w:val="28"/>
          <w:lang w:val="uk-UA"/>
        </w:rPr>
        <w:tab/>
      </w:r>
      <w:r w:rsidRPr="00B9129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              ПРОЕКТ</w:t>
      </w:r>
    </w:p>
    <w:p w14:paraId="24FAB542" w14:textId="2234B56A" w:rsidR="00F912A1" w:rsidRPr="00B9129A" w:rsidRDefault="00F912A1" w:rsidP="00F912A1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00.0</w:t>
      </w:r>
      <w:r w:rsidR="00B765A8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 xml:space="preserve">.2025 </w:t>
      </w:r>
      <w:r w:rsidRPr="00B9129A">
        <w:rPr>
          <w:b/>
          <w:sz w:val="28"/>
          <w:szCs w:val="28"/>
          <w:lang w:val="uk-UA"/>
        </w:rPr>
        <w:tab/>
      </w:r>
      <w:r w:rsidRPr="00B9129A">
        <w:rPr>
          <w:b/>
          <w:sz w:val="28"/>
          <w:szCs w:val="28"/>
          <w:lang w:val="uk-UA"/>
        </w:rPr>
        <w:tab/>
      </w:r>
      <w:r w:rsidRPr="00B9129A">
        <w:rPr>
          <w:b/>
          <w:sz w:val="28"/>
          <w:szCs w:val="28"/>
          <w:lang w:val="uk-UA"/>
        </w:rPr>
        <w:tab/>
      </w:r>
      <w:r w:rsidRPr="00B9129A">
        <w:rPr>
          <w:b/>
          <w:sz w:val="28"/>
          <w:szCs w:val="28"/>
          <w:lang w:val="uk-UA"/>
        </w:rPr>
        <w:tab/>
      </w:r>
      <w:r w:rsidRPr="00B9129A">
        <w:rPr>
          <w:b/>
          <w:sz w:val="28"/>
          <w:szCs w:val="28"/>
          <w:lang w:val="uk-UA"/>
        </w:rPr>
        <w:tab/>
      </w:r>
      <w:r w:rsidRPr="00B9129A">
        <w:rPr>
          <w:b/>
          <w:sz w:val="28"/>
          <w:szCs w:val="28"/>
          <w:lang w:val="uk-UA"/>
        </w:rPr>
        <w:tab/>
      </w:r>
      <w:r w:rsidRPr="00B9129A">
        <w:rPr>
          <w:b/>
          <w:sz w:val="28"/>
          <w:szCs w:val="28"/>
          <w:lang w:val="uk-UA"/>
        </w:rPr>
        <w:tab/>
      </w:r>
      <w:r w:rsidRPr="00B9129A">
        <w:rPr>
          <w:b/>
          <w:sz w:val="28"/>
          <w:szCs w:val="28"/>
          <w:lang w:val="uk-UA"/>
        </w:rPr>
        <w:tab/>
        <w:t xml:space="preserve">  </w:t>
      </w:r>
      <w:r>
        <w:rPr>
          <w:b/>
          <w:sz w:val="28"/>
          <w:szCs w:val="28"/>
          <w:lang w:val="uk-UA"/>
        </w:rPr>
        <w:t xml:space="preserve">                       №</w:t>
      </w:r>
      <w:r w:rsidR="005B523C">
        <w:rPr>
          <w:b/>
          <w:sz w:val="28"/>
          <w:szCs w:val="28"/>
          <w:lang w:val="uk-UA"/>
        </w:rPr>
        <w:t>71-</w:t>
      </w:r>
      <w:r>
        <w:rPr>
          <w:b/>
          <w:sz w:val="28"/>
          <w:szCs w:val="28"/>
          <w:lang w:val="uk-UA"/>
        </w:rPr>
        <w:t>00</w:t>
      </w:r>
    </w:p>
    <w:p w14:paraId="41086DA8" w14:textId="77777777" w:rsidR="00F912A1" w:rsidRDefault="00F912A1" w:rsidP="00F912A1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с. Степанки</w:t>
      </w:r>
    </w:p>
    <w:p w14:paraId="7B63A736" w14:textId="77777777" w:rsidR="00F912A1" w:rsidRDefault="00F912A1" w:rsidP="00F912A1">
      <w:pPr>
        <w:rPr>
          <w:b/>
          <w:sz w:val="28"/>
          <w:szCs w:val="28"/>
          <w:lang w:val="uk-UA"/>
        </w:rPr>
      </w:pPr>
      <w:r w:rsidRPr="00A07C48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затвердження Програми</w:t>
      </w:r>
    </w:p>
    <w:p w14:paraId="3912B303" w14:textId="1B80E4B9" w:rsidR="00F912A1" w:rsidRDefault="00F912A1" w:rsidP="00F912A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«Обдаровані діти» на 2025-2028 роки</w:t>
      </w:r>
    </w:p>
    <w:p w14:paraId="1D6A3F40" w14:textId="4736AB61" w:rsidR="00F912A1" w:rsidRPr="00554827" w:rsidRDefault="00CF214B" w:rsidP="00CF21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912A1" w:rsidRPr="008959A2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Відповідно до підпункту 1 пункту а частини 1 статті 27 Закону України «Про місцеве самоврядування в Україні», статті 91 Бюджетного кодексу України, </w:t>
      </w:r>
      <w:r w:rsidR="00F912A1">
        <w:rPr>
          <w:sz w:val="28"/>
          <w:szCs w:val="28"/>
          <w:lang w:val="uk-UA"/>
        </w:rPr>
        <w:t xml:space="preserve">статті </w:t>
      </w:r>
      <w:r w:rsidR="00F912A1" w:rsidRPr="00286AEF">
        <w:rPr>
          <w:sz w:val="28"/>
          <w:szCs w:val="28"/>
          <w:lang w:val="uk-UA"/>
        </w:rPr>
        <w:t xml:space="preserve">15 Закону України «Про правовий режим воєнного стану», </w:t>
      </w:r>
      <w:r w:rsidR="00F912A1">
        <w:rPr>
          <w:sz w:val="28"/>
          <w:szCs w:val="28"/>
          <w:lang w:val="uk-UA"/>
        </w:rPr>
        <w:t xml:space="preserve">статті 16 Закону України «Про повну загальну середню освіту», </w:t>
      </w:r>
      <w:r w:rsidR="00F912A1" w:rsidRPr="008959A2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Указу Президента України від 24 лютого 2022 року № 64/2022 «Про введення воєнного стану в Україні», затвердженого Законом України від 24 лютого 2022 року № 2102-ІХ </w:t>
      </w:r>
      <w:r w:rsidR="00F912A1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«Про затвердження Указу Президента України «Про введення воєнного стану в Україні»</w:t>
      </w:r>
      <w:r w:rsidR="0012764F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 </w:t>
      </w:r>
      <w:r w:rsidR="00F912A1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(зі змінами)</w:t>
      </w:r>
      <w:r w:rsidR="00F912A1" w:rsidRPr="008959A2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, постанови Кабінету Міністрів України від 11.03.2022 № 252 «Деякі питання формування та виконання місцевих бюджетів у період воєнного стану»</w:t>
      </w:r>
      <w:r w:rsidR="00F912A1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,</w:t>
      </w:r>
      <w:r w:rsidR="00F912A1">
        <w:rPr>
          <w:sz w:val="28"/>
          <w:szCs w:val="28"/>
          <w:lang w:val="uk-UA"/>
        </w:rPr>
        <w:t xml:space="preserve"> з метою підтримки обдарованих</w:t>
      </w:r>
      <w:r w:rsidR="00F912A1" w:rsidRPr="00962370">
        <w:rPr>
          <w:sz w:val="28"/>
          <w:szCs w:val="28"/>
          <w:lang w:val="uk-UA"/>
        </w:rPr>
        <w:t xml:space="preserve"> </w:t>
      </w:r>
      <w:r w:rsidR="00F912A1">
        <w:rPr>
          <w:sz w:val="28"/>
          <w:szCs w:val="28"/>
          <w:lang w:val="uk-UA"/>
        </w:rPr>
        <w:t>та талановитих дітей, Степанківськ</w:t>
      </w:r>
      <w:r w:rsidR="00B765A8">
        <w:rPr>
          <w:sz w:val="28"/>
          <w:szCs w:val="28"/>
          <w:lang w:val="uk-UA"/>
        </w:rPr>
        <w:t>а</w:t>
      </w:r>
      <w:r w:rsidR="00F912A1">
        <w:rPr>
          <w:sz w:val="28"/>
          <w:szCs w:val="28"/>
          <w:lang w:val="uk-UA"/>
        </w:rPr>
        <w:t xml:space="preserve"> сільськ</w:t>
      </w:r>
      <w:r w:rsidR="00B765A8">
        <w:rPr>
          <w:sz w:val="28"/>
          <w:szCs w:val="28"/>
          <w:lang w:val="uk-UA"/>
        </w:rPr>
        <w:t>а</w:t>
      </w:r>
      <w:r w:rsidR="00F912A1">
        <w:rPr>
          <w:sz w:val="28"/>
          <w:szCs w:val="28"/>
          <w:lang w:val="uk-UA"/>
        </w:rPr>
        <w:t xml:space="preserve"> рад</w:t>
      </w:r>
      <w:r w:rsidR="00B765A8">
        <w:rPr>
          <w:sz w:val="28"/>
          <w:szCs w:val="28"/>
          <w:lang w:val="uk-UA"/>
        </w:rPr>
        <w:t>а</w:t>
      </w:r>
    </w:p>
    <w:p w14:paraId="100946D4" w14:textId="486F7DC9" w:rsidR="00F912A1" w:rsidRPr="0053022D" w:rsidRDefault="00F912A1" w:rsidP="00F912A1">
      <w:pPr>
        <w:tabs>
          <w:tab w:val="left" w:pos="3750"/>
        </w:tabs>
        <w:rPr>
          <w:sz w:val="28"/>
          <w:szCs w:val="28"/>
          <w:lang w:val="uk-UA"/>
        </w:rPr>
      </w:pPr>
      <w:r w:rsidRPr="0053022D">
        <w:rPr>
          <w:b/>
          <w:sz w:val="28"/>
          <w:szCs w:val="28"/>
          <w:lang w:val="uk-UA"/>
        </w:rPr>
        <w:t>ВИРІШИ</w:t>
      </w:r>
      <w:r w:rsidR="00B765A8">
        <w:rPr>
          <w:b/>
          <w:sz w:val="28"/>
          <w:szCs w:val="28"/>
          <w:lang w:val="uk-UA"/>
        </w:rPr>
        <w:t>ЛА</w:t>
      </w:r>
      <w:r w:rsidRPr="0053022D">
        <w:rPr>
          <w:b/>
          <w:sz w:val="28"/>
          <w:szCs w:val="28"/>
          <w:lang w:val="uk-UA"/>
        </w:rPr>
        <w:t>:</w:t>
      </w:r>
    </w:p>
    <w:p w14:paraId="4EEEFEEB" w14:textId="1CA5FF30" w:rsidR="00F912A1" w:rsidRDefault="00F912A1" w:rsidP="00CF214B">
      <w:pPr>
        <w:spacing w:line="25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1.Затвердити Програму </w:t>
      </w:r>
      <w:r w:rsidRPr="000B0B4A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Обдаровані діти» на 2025-2028 роки (далі - Програма), що додається.</w:t>
      </w:r>
    </w:p>
    <w:p w14:paraId="41B65749" w14:textId="36BA3491" w:rsidR="00F912A1" w:rsidRDefault="00F912A1" w:rsidP="00CF21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Фінансування Заходів Програми здійснювати у межах видатків, передбачених бюджетом Степанківської сільської територі</w:t>
      </w:r>
      <w:r w:rsidR="00653FA3">
        <w:rPr>
          <w:sz w:val="28"/>
          <w:szCs w:val="28"/>
          <w:lang w:val="uk-UA"/>
        </w:rPr>
        <w:t>альної громади</w:t>
      </w:r>
      <w:r>
        <w:rPr>
          <w:sz w:val="28"/>
          <w:szCs w:val="28"/>
          <w:lang w:val="uk-UA"/>
        </w:rPr>
        <w:t xml:space="preserve"> та інших джерел фінансування, не заборонених законодавством.</w:t>
      </w:r>
    </w:p>
    <w:p w14:paraId="11E83645" w14:textId="1476B210" w:rsidR="00BE7184" w:rsidRDefault="00F912A1" w:rsidP="00BE718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3.</w:t>
      </w:r>
      <w:r w:rsidR="00BE7184">
        <w:rPr>
          <w:sz w:val="28"/>
          <w:szCs w:val="28"/>
          <w:lang w:val="uk-UA"/>
        </w:rPr>
        <w:t xml:space="preserve"> </w:t>
      </w:r>
      <w:r w:rsidR="00BE7184" w:rsidRPr="00BE7184">
        <w:rPr>
          <w:rFonts w:eastAsia="Calibri"/>
          <w:sz w:val="28"/>
          <w:szCs w:val="28"/>
          <w:lang w:val="uk-UA" w:eastAsia="uk-UA"/>
        </w:rPr>
        <w:t>Відділу освіти, культури, молоді та спорту Степанківської сільської ради Черкаського району Черкаської області (далі – ВОКМС Степанківської сільської ради) забезпечити виконання даної Програми</w:t>
      </w:r>
      <w:r w:rsidR="00BE7184">
        <w:rPr>
          <w:rFonts w:eastAsia="Calibri"/>
          <w:sz w:val="28"/>
          <w:szCs w:val="28"/>
          <w:lang w:val="uk-UA" w:eastAsia="uk-UA"/>
        </w:rPr>
        <w:t>.</w:t>
      </w:r>
      <w:r w:rsidR="00BE7184" w:rsidRPr="00BE7184">
        <w:rPr>
          <w:rFonts w:eastAsia="Calibri"/>
          <w:sz w:val="28"/>
          <w:szCs w:val="28"/>
          <w:lang w:val="uk-UA" w:eastAsia="uk-UA"/>
        </w:rPr>
        <w:t xml:space="preserve"> </w:t>
      </w:r>
    </w:p>
    <w:p w14:paraId="7217031C" w14:textId="0A631216" w:rsidR="00653FA3" w:rsidRDefault="00653FA3" w:rsidP="00BE718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4. </w:t>
      </w:r>
      <w:r>
        <w:rPr>
          <w:sz w:val="28"/>
          <w:szCs w:val="28"/>
          <w:lang w:val="uk-UA"/>
        </w:rPr>
        <w:t>Рішення виконавчого комітету від 28.10.2022 №130</w:t>
      </w:r>
      <w:r w:rsidRPr="00A161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 затвердження</w:t>
      </w:r>
      <w:r w:rsidRPr="004B19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Програми «Обдаровані діти</w:t>
      </w:r>
      <w:r w:rsidRPr="00913C1F">
        <w:rPr>
          <w:sz w:val="28"/>
          <w:szCs w:val="28"/>
          <w:lang w:val="uk-UA"/>
        </w:rPr>
        <w:t>»</w:t>
      </w:r>
      <w:r w:rsidRPr="004B19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2023-2025 роки» </w:t>
      </w:r>
      <w:r w:rsidRPr="00A1611C">
        <w:rPr>
          <w:sz w:val="28"/>
          <w:szCs w:val="28"/>
          <w:lang w:val="uk-UA"/>
        </w:rPr>
        <w:t>зі змінами від 28.06.2024 №54-12/</w:t>
      </w:r>
      <w:r>
        <w:rPr>
          <w:sz w:val="28"/>
          <w:szCs w:val="28"/>
          <w:lang w:val="en-US"/>
        </w:rPr>
        <w:t>VIII</w:t>
      </w:r>
      <w:r w:rsidRPr="00A1611C">
        <w:rPr>
          <w:sz w:val="28"/>
          <w:szCs w:val="28"/>
          <w:lang w:val="uk-UA"/>
        </w:rPr>
        <w:t xml:space="preserve"> «Про продовження терміну дії місцевих про</w:t>
      </w:r>
      <w:r>
        <w:rPr>
          <w:sz w:val="28"/>
          <w:szCs w:val="28"/>
          <w:lang w:val="uk-UA"/>
        </w:rPr>
        <w:t>грам до 2027 року» (підпункт 1.1.3 пункту 1.1</w:t>
      </w:r>
      <w:r w:rsidRPr="00A1611C">
        <w:rPr>
          <w:sz w:val="28"/>
          <w:szCs w:val="28"/>
          <w:lang w:val="uk-UA"/>
        </w:rPr>
        <w:t xml:space="preserve"> частини 1); від 28.07.2025 №69-18/</w:t>
      </w:r>
      <w:r>
        <w:rPr>
          <w:sz w:val="28"/>
          <w:szCs w:val="28"/>
          <w:lang w:val="en-US"/>
        </w:rPr>
        <w:t>VIII</w:t>
      </w:r>
      <w:r w:rsidRPr="00A1611C">
        <w:rPr>
          <w:sz w:val="28"/>
          <w:szCs w:val="28"/>
          <w:lang w:val="uk-UA"/>
        </w:rPr>
        <w:t xml:space="preserve"> «Про затвердження місцевих програм на 2028 рі</w:t>
      </w:r>
      <w:r>
        <w:rPr>
          <w:sz w:val="28"/>
          <w:szCs w:val="28"/>
          <w:lang w:val="uk-UA"/>
        </w:rPr>
        <w:t>к» (пункт 3</w:t>
      </w:r>
      <w:r w:rsidRPr="00A1611C">
        <w:rPr>
          <w:sz w:val="28"/>
          <w:szCs w:val="28"/>
          <w:lang w:val="uk-UA"/>
        </w:rPr>
        <w:t>) вважати такими, що втратили чинність.</w:t>
      </w:r>
    </w:p>
    <w:p w14:paraId="19F24E2A" w14:textId="604C5699" w:rsidR="00F912A1" w:rsidRPr="00EA4195" w:rsidRDefault="00653FA3" w:rsidP="00BE7184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F912A1">
        <w:rPr>
          <w:sz w:val="28"/>
          <w:szCs w:val="28"/>
          <w:lang w:val="uk-UA"/>
        </w:rPr>
        <w:t xml:space="preserve">. </w:t>
      </w:r>
      <w:r w:rsidR="00F912A1" w:rsidRPr="00EA4195">
        <w:rPr>
          <w:sz w:val="28"/>
          <w:szCs w:val="28"/>
          <w:lang w:val="uk-UA"/>
        </w:rPr>
        <w:t xml:space="preserve">Контроль за виконанням даного рішення покласти на постійно діючі депутатські комісії з </w:t>
      </w:r>
      <w:r w:rsidR="00F912A1" w:rsidRPr="00EA4195">
        <w:rPr>
          <w:sz w:val="28"/>
          <w:szCs w:val="28"/>
          <w:shd w:val="clear" w:color="auto" w:fill="FFFFFF"/>
          <w:lang w:val="uk-UA" w:eastAsia="uk-UA"/>
        </w:rPr>
        <w:t xml:space="preserve">гуманітарних питань, з питань прав  людини, законності, депутатської діяльності, етики, регламенту та попередження конфлікту </w:t>
      </w:r>
      <w:r w:rsidR="00F912A1" w:rsidRPr="00EA4195">
        <w:rPr>
          <w:sz w:val="28"/>
          <w:szCs w:val="28"/>
          <w:shd w:val="clear" w:color="auto" w:fill="FFFFFF"/>
          <w:lang w:val="uk-UA" w:eastAsia="uk-UA"/>
        </w:rPr>
        <w:lastRenderedPageBreak/>
        <w:t>інтересів та комісії з</w:t>
      </w:r>
      <w:r w:rsidR="00F912A1" w:rsidRPr="00EA4195">
        <w:rPr>
          <w:sz w:val="28"/>
          <w:szCs w:val="28"/>
          <w:lang w:val="uk-UA"/>
        </w:rPr>
        <w:t xml:space="preserve"> питань фінансів, бюджету, планування соціально-економічного розвитку, інвестицій та міжнародного співробітництва</w:t>
      </w:r>
      <w:r w:rsidR="00F912A1">
        <w:rPr>
          <w:sz w:val="28"/>
          <w:szCs w:val="28"/>
          <w:lang w:val="uk-UA"/>
        </w:rPr>
        <w:t>.</w:t>
      </w:r>
    </w:p>
    <w:p w14:paraId="49503813" w14:textId="77777777" w:rsidR="0012764F" w:rsidRDefault="0012764F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54ED9495" w14:textId="77777777" w:rsidR="0012764F" w:rsidRDefault="0012764F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38E7A1C3" w14:textId="77777777" w:rsidR="00653FA3" w:rsidRDefault="00F912A1" w:rsidP="00F912A1">
      <w:pPr>
        <w:tabs>
          <w:tab w:val="left" w:pos="37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Ігор  ЧЕКАЛЕНКО</w:t>
      </w:r>
    </w:p>
    <w:p w14:paraId="4E8D7473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23B93965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13DB9476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69DB3241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1923DB15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0F986496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64578B8F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0D91C837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2CBAA299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0EFC9F67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0C7BE167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0782DBA0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42304D3C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520FD4E8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4467A784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5792479F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21D28258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23DF2CCF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43C6B593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3930A0F8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199C1866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1460AD6A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5BE9835D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2861680B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3BE13EFF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4B3A7DAD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1DF422CD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39E7DADB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0EC3C8DF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07FDC72A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2DCE59EB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605C6708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53E995DE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43273812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529EDCE2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338CBBD8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390F1CF8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13D72539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35301646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10D34C0E" w14:textId="77777777" w:rsidR="00653FA3" w:rsidRDefault="00653FA3" w:rsidP="00F912A1">
      <w:pPr>
        <w:tabs>
          <w:tab w:val="left" w:pos="3750"/>
        </w:tabs>
        <w:rPr>
          <w:sz w:val="28"/>
          <w:szCs w:val="28"/>
          <w:lang w:val="uk-UA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4"/>
      </w:tblGrid>
      <w:tr w:rsidR="00653FA3" w:rsidRPr="00325E12" w14:paraId="5606663F" w14:textId="77777777" w:rsidTr="009C0D34">
        <w:tc>
          <w:tcPr>
            <w:tcW w:w="3794" w:type="dxa"/>
          </w:tcPr>
          <w:p w14:paraId="293576CE" w14:textId="77777777" w:rsidR="00653FA3" w:rsidRPr="00325E12" w:rsidRDefault="00653FA3" w:rsidP="009C0D34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val="uk-UA" w:eastAsia="uk-UA"/>
              </w:rPr>
            </w:pPr>
            <w:r w:rsidRPr="00325E12">
              <w:rPr>
                <w:rFonts w:eastAsia="Calibri"/>
                <w:lang w:val="uk-UA" w:eastAsia="uk-UA"/>
              </w:rPr>
              <w:lastRenderedPageBreak/>
              <w:t>ЗАТВЕРДЖЕНО</w:t>
            </w:r>
          </w:p>
          <w:p w14:paraId="031B82D3" w14:textId="77777777" w:rsidR="00653FA3" w:rsidRPr="00325E12" w:rsidRDefault="00653FA3" w:rsidP="009C0D34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val="uk-UA" w:eastAsia="uk-UA"/>
              </w:rPr>
            </w:pPr>
            <w:r w:rsidRPr="00325E12">
              <w:rPr>
                <w:rFonts w:eastAsia="Calibri"/>
                <w:lang w:val="uk-UA" w:eastAsia="uk-UA"/>
              </w:rPr>
              <w:t>рішенням сесії Степанківської</w:t>
            </w:r>
          </w:p>
          <w:p w14:paraId="51767ECA" w14:textId="77777777" w:rsidR="00653FA3" w:rsidRPr="00325E12" w:rsidRDefault="00653FA3" w:rsidP="009C0D34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val="uk-UA" w:eastAsia="uk-UA"/>
              </w:rPr>
            </w:pPr>
            <w:r w:rsidRPr="00325E12">
              <w:rPr>
                <w:rFonts w:eastAsia="Calibri"/>
                <w:lang w:val="uk-UA" w:eastAsia="uk-UA"/>
              </w:rPr>
              <w:t>сільської ради від 00.09.2025</w:t>
            </w:r>
          </w:p>
          <w:p w14:paraId="49EAF6AF" w14:textId="77777777" w:rsidR="00653FA3" w:rsidRPr="00325E12" w:rsidRDefault="00653FA3" w:rsidP="009C0D34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val="uk-UA" w:eastAsia="uk-UA"/>
              </w:rPr>
            </w:pPr>
            <w:r w:rsidRPr="00325E12">
              <w:rPr>
                <w:rFonts w:eastAsia="Calibri"/>
                <w:lang w:val="uk-UA" w:eastAsia="uk-UA"/>
              </w:rPr>
              <w:t>№00-00/VIII</w:t>
            </w:r>
          </w:p>
        </w:tc>
      </w:tr>
    </w:tbl>
    <w:p w14:paraId="7FAD6FDB" w14:textId="09DB30B1" w:rsidR="00F912A1" w:rsidRDefault="00F912A1" w:rsidP="00F912A1">
      <w:pPr>
        <w:tabs>
          <w:tab w:val="left" w:pos="3750"/>
        </w:tabs>
        <w:rPr>
          <w:sz w:val="28"/>
          <w:szCs w:val="28"/>
          <w:lang w:val="uk-UA"/>
        </w:rPr>
      </w:pPr>
    </w:p>
    <w:p w14:paraId="0F701330" w14:textId="77777777" w:rsidR="00F912A1" w:rsidRPr="00AD7D0E" w:rsidRDefault="00F912A1" w:rsidP="00F912A1">
      <w:pPr>
        <w:autoSpaceDE w:val="0"/>
        <w:autoSpaceDN w:val="0"/>
        <w:adjustRightInd w:val="0"/>
        <w:jc w:val="both"/>
        <w:rPr>
          <w:rFonts w:eastAsia="Calibri"/>
          <w:lang w:val="uk-UA" w:eastAsia="uk-UA"/>
        </w:rPr>
      </w:pPr>
      <w:r w:rsidRPr="00AD7D0E">
        <w:rPr>
          <w:rFonts w:eastAsia="Calibri"/>
          <w:lang w:val="uk-UA" w:eastAsia="uk-UA"/>
        </w:rPr>
        <w:t xml:space="preserve">                                                                            </w:t>
      </w:r>
    </w:p>
    <w:p w14:paraId="64683C0A" w14:textId="77777777" w:rsidR="00F912A1" w:rsidRPr="00325E12" w:rsidRDefault="00F912A1" w:rsidP="00F912A1">
      <w:pPr>
        <w:autoSpaceDE w:val="0"/>
        <w:autoSpaceDN w:val="0"/>
        <w:adjustRightInd w:val="0"/>
        <w:ind w:left="4956"/>
        <w:jc w:val="both"/>
        <w:rPr>
          <w:lang w:val="uk-UA" w:eastAsia="uk-UA"/>
        </w:rPr>
      </w:pPr>
      <w:r w:rsidRPr="00325E12">
        <w:rPr>
          <w:lang w:val="uk-UA" w:eastAsia="uk-UA"/>
        </w:rPr>
        <w:t xml:space="preserve">                  </w:t>
      </w:r>
    </w:p>
    <w:p w14:paraId="0DD42D45" w14:textId="77777777" w:rsidR="00F912A1" w:rsidRPr="000E3AD9" w:rsidRDefault="00F912A1" w:rsidP="00F912A1">
      <w:pPr>
        <w:autoSpaceDE w:val="0"/>
        <w:autoSpaceDN w:val="0"/>
        <w:adjustRightInd w:val="0"/>
        <w:ind w:left="4956"/>
        <w:jc w:val="right"/>
        <w:rPr>
          <w:rFonts w:eastAsia="Calibri"/>
          <w:sz w:val="28"/>
          <w:szCs w:val="28"/>
          <w:lang w:val="uk-UA" w:eastAsia="uk-UA"/>
        </w:rPr>
      </w:pPr>
      <w:r w:rsidRPr="000E3AD9">
        <w:rPr>
          <w:lang w:val="uk-UA" w:eastAsia="uk-UA"/>
        </w:rPr>
        <w:t xml:space="preserve">  </w:t>
      </w:r>
    </w:p>
    <w:p w14:paraId="1FD9572E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6FF25281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E54140D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A9213DC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1110B04C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48481120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0FC5D756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3E2C87F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1E328A34" w14:textId="77777777" w:rsidR="00F912A1" w:rsidRPr="000E3AD9" w:rsidRDefault="00F912A1" w:rsidP="00F912A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uk-UA"/>
        </w:rPr>
      </w:pPr>
    </w:p>
    <w:p w14:paraId="13ECAD1B" w14:textId="77777777" w:rsidR="00F912A1" w:rsidRPr="000E3AD9" w:rsidRDefault="00F912A1" w:rsidP="00F912A1">
      <w:pPr>
        <w:jc w:val="center"/>
        <w:rPr>
          <w:b/>
          <w:sz w:val="28"/>
          <w:szCs w:val="28"/>
          <w:lang w:val="uk-UA" w:eastAsia="en-US"/>
        </w:rPr>
      </w:pPr>
    </w:p>
    <w:p w14:paraId="79B9B1D5" w14:textId="77777777" w:rsidR="00F912A1" w:rsidRPr="000E3AD9" w:rsidRDefault="00F912A1" w:rsidP="00F912A1">
      <w:pPr>
        <w:spacing w:line="360" w:lineRule="auto"/>
        <w:jc w:val="center"/>
        <w:rPr>
          <w:b/>
          <w:sz w:val="28"/>
          <w:szCs w:val="28"/>
          <w:lang w:val="uk-UA" w:eastAsia="en-US"/>
        </w:rPr>
      </w:pPr>
      <w:r w:rsidRPr="000E3AD9">
        <w:rPr>
          <w:b/>
          <w:sz w:val="28"/>
          <w:szCs w:val="28"/>
          <w:lang w:eastAsia="en-US"/>
        </w:rPr>
        <w:t>ПРОГРАМА</w:t>
      </w:r>
      <w:r>
        <w:rPr>
          <w:b/>
          <w:sz w:val="28"/>
          <w:szCs w:val="28"/>
          <w:lang w:val="uk-UA" w:eastAsia="en-US"/>
        </w:rPr>
        <w:t xml:space="preserve"> </w:t>
      </w:r>
    </w:p>
    <w:p w14:paraId="63E82E17" w14:textId="4E0D62CF" w:rsidR="00F912A1" w:rsidRPr="00D3075B" w:rsidRDefault="00F912A1" w:rsidP="00F912A1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«Обдаровані діти» на 2025-2028 роки</w:t>
      </w:r>
    </w:p>
    <w:p w14:paraId="5D3D0FFB" w14:textId="77777777" w:rsidR="00F912A1" w:rsidRPr="000E3AD9" w:rsidRDefault="00F912A1" w:rsidP="00F912A1">
      <w:pPr>
        <w:jc w:val="center"/>
        <w:rPr>
          <w:b/>
          <w:sz w:val="28"/>
          <w:szCs w:val="28"/>
          <w:lang w:val="uk-UA" w:eastAsia="en-US"/>
        </w:rPr>
      </w:pPr>
    </w:p>
    <w:p w14:paraId="0A9AF20B" w14:textId="77777777" w:rsidR="00F912A1" w:rsidRPr="000E3AD9" w:rsidRDefault="00F912A1" w:rsidP="00F912A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uk-UA"/>
        </w:rPr>
      </w:pPr>
    </w:p>
    <w:p w14:paraId="75444C03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5824FBE2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1DE0036A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5EFCC14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4B74FB8C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61E3135B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5F6A80AB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13D70E92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C56A07A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62572CF4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4564752A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9EFB502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BFFE505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6301BBBE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548C5A70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2776628A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03AF1889" w14:textId="77777777" w:rsidR="00F912A1" w:rsidRPr="000E3AD9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6F4CEF6C" w14:textId="77777777" w:rsidR="00F912A1" w:rsidRDefault="00F912A1" w:rsidP="00F912A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uk-UA"/>
        </w:rPr>
      </w:pPr>
    </w:p>
    <w:p w14:paraId="7589F027" w14:textId="77777777" w:rsidR="00F912A1" w:rsidRDefault="00F912A1" w:rsidP="00F912A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uk-UA"/>
        </w:rPr>
      </w:pPr>
    </w:p>
    <w:p w14:paraId="47CEF3FD" w14:textId="77777777" w:rsidR="00F912A1" w:rsidRDefault="00F912A1" w:rsidP="00F912A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uk-UA"/>
        </w:rPr>
      </w:pPr>
    </w:p>
    <w:p w14:paraId="4340D032" w14:textId="463637D2" w:rsidR="00F912A1" w:rsidRPr="000E3AD9" w:rsidRDefault="00F912A1" w:rsidP="00F912A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uk-UA"/>
        </w:rPr>
      </w:pPr>
      <w:r w:rsidRPr="000E3AD9">
        <w:rPr>
          <w:rFonts w:eastAsia="Calibri"/>
          <w:sz w:val="28"/>
          <w:szCs w:val="28"/>
          <w:lang w:val="uk-UA" w:eastAsia="uk-UA"/>
        </w:rPr>
        <w:t>Степанки</w:t>
      </w:r>
      <w:r>
        <w:rPr>
          <w:rFonts w:eastAsia="Calibri"/>
          <w:sz w:val="28"/>
          <w:szCs w:val="28"/>
          <w:lang w:val="uk-UA" w:eastAsia="uk-UA"/>
        </w:rPr>
        <w:t xml:space="preserve">, 2025 </w:t>
      </w:r>
    </w:p>
    <w:p w14:paraId="287FD92B" w14:textId="77777777" w:rsidR="00F912A1" w:rsidRDefault="00F912A1" w:rsidP="00F912A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63D38C4E" w14:textId="77777777" w:rsidR="00F912A1" w:rsidRDefault="00F912A1" w:rsidP="00F912A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1F528B75" w14:textId="77777777" w:rsidR="00F912A1" w:rsidRPr="000E3AD9" w:rsidRDefault="00F912A1" w:rsidP="00F912A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2F49E1C3" w14:textId="77777777" w:rsidR="00F912A1" w:rsidRPr="000E3AD9" w:rsidRDefault="00F912A1" w:rsidP="00F912A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  <w:r w:rsidRPr="000E3AD9">
        <w:rPr>
          <w:rFonts w:eastAsia="Calibri"/>
          <w:b/>
          <w:sz w:val="28"/>
          <w:szCs w:val="28"/>
          <w:lang w:val="uk-UA" w:eastAsia="uk-UA"/>
        </w:rPr>
        <w:t>ЗМІСТ</w:t>
      </w:r>
    </w:p>
    <w:p w14:paraId="4066C5B7" w14:textId="77777777" w:rsidR="00F912A1" w:rsidRPr="000E3AD9" w:rsidRDefault="00F912A1" w:rsidP="00F912A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241"/>
      </w:tblGrid>
      <w:tr w:rsidR="00F912A1" w:rsidRPr="000E3AD9" w14:paraId="08338F09" w14:textId="77777777" w:rsidTr="00993E02">
        <w:tc>
          <w:tcPr>
            <w:tcW w:w="8330" w:type="dxa"/>
          </w:tcPr>
          <w:p w14:paraId="41BBC915" w14:textId="77777777" w:rsidR="00F912A1" w:rsidRPr="000E3AD9" w:rsidRDefault="00F912A1" w:rsidP="00993E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0E3AD9">
              <w:rPr>
                <w:rFonts w:eastAsia="Calibri"/>
                <w:sz w:val="28"/>
                <w:szCs w:val="28"/>
                <w:lang w:val="uk-UA" w:eastAsia="uk-UA"/>
              </w:rPr>
              <w:t>Паспорт Програми</w:t>
            </w:r>
          </w:p>
        </w:tc>
        <w:tc>
          <w:tcPr>
            <w:tcW w:w="1241" w:type="dxa"/>
          </w:tcPr>
          <w:p w14:paraId="5C1E0F08" w14:textId="77777777" w:rsidR="00F912A1" w:rsidRPr="000E3AD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4</w:t>
            </w:r>
          </w:p>
        </w:tc>
      </w:tr>
      <w:tr w:rsidR="00F912A1" w:rsidRPr="000E3AD9" w14:paraId="1A38DBB3" w14:textId="77777777" w:rsidTr="00993E02">
        <w:tc>
          <w:tcPr>
            <w:tcW w:w="8330" w:type="dxa"/>
          </w:tcPr>
          <w:p w14:paraId="3D02F9AD" w14:textId="77777777" w:rsidR="00F912A1" w:rsidRPr="000E3AD9" w:rsidRDefault="00F912A1" w:rsidP="00993E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0E3AD9">
              <w:rPr>
                <w:rFonts w:eastAsia="Calibri"/>
                <w:sz w:val="28"/>
                <w:szCs w:val="28"/>
                <w:lang w:val="uk-UA" w:eastAsia="uk-UA"/>
              </w:rPr>
              <w:t>Розділ І Загальна частина</w:t>
            </w:r>
          </w:p>
        </w:tc>
        <w:tc>
          <w:tcPr>
            <w:tcW w:w="1241" w:type="dxa"/>
          </w:tcPr>
          <w:p w14:paraId="36313E89" w14:textId="77777777" w:rsidR="00F912A1" w:rsidRPr="000E3AD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5</w:t>
            </w:r>
          </w:p>
        </w:tc>
      </w:tr>
      <w:tr w:rsidR="00F912A1" w:rsidRPr="000E3AD9" w14:paraId="7769D167" w14:textId="77777777" w:rsidTr="00993E02">
        <w:tc>
          <w:tcPr>
            <w:tcW w:w="8330" w:type="dxa"/>
          </w:tcPr>
          <w:p w14:paraId="125111E9" w14:textId="77777777" w:rsidR="00F912A1" w:rsidRPr="000E3AD9" w:rsidRDefault="00F912A1" w:rsidP="00993E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0E3AD9">
              <w:rPr>
                <w:rFonts w:eastAsia="Calibri"/>
                <w:sz w:val="28"/>
                <w:szCs w:val="28"/>
                <w:lang w:val="uk-UA" w:eastAsia="uk-UA"/>
              </w:rPr>
              <w:t>Розділ ІІ Мета та основні завдання Програми</w:t>
            </w:r>
          </w:p>
        </w:tc>
        <w:tc>
          <w:tcPr>
            <w:tcW w:w="1241" w:type="dxa"/>
          </w:tcPr>
          <w:p w14:paraId="4B28CDBE" w14:textId="77777777" w:rsidR="00F912A1" w:rsidRPr="000E3AD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5</w:t>
            </w:r>
          </w:p>
        </w:tc>
      </w:tr>
      <w:tr w:rsidR="00F912A1" w:rsidRPr="000E3AD9" w14:paraId="29B90DEC" w14:textId="77777777" w:rsidTr="00993E02">
        <w:tc>
          <w:tcPr>
            <w:tcW w:w="8330" w:type="dxa"/>
          </w:tcPr>
          <w:p w14:paraId="31936563" w14:textId="77777777" w:rsidR="00F912A1" w:rsidRPr="000E3AD9" w:rsidRDefault="00F912A1" w:rsidP="00993E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0E3AD9">
              <w:rPr>
                <w:rFonts w:eastAsia="Calibri"/>
                <w:sz w:val="28"/>
                <w:szCs w:val="28"/>
                <w:lang w:val="uk-UA" w:eastAsia="uk-UA"/>
              </w:rPr>
              <w:t xml:space="preserve">Розділ 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>ІІІ Результати реалізації Програми</w:t>
            </w:r>
          </w:p>
        </w:tc>
        <w:tc>
          <w:tcPr>
            <w:tcW w:w="1241" w:type="dxa"/>
          </w:tcPr>
          <w:p w14:paraId="7EA5624D" w14:textId="77777777" w:rsidR="00F912A1" w:rsidRPr="000E3AD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5</w:t>
            </w:r>
          </w:p>
        </w:tc>
      </w:tr>
      <w:tr w:rsidR="00F912A1" w:rsidRPr="000E3AD9" w14:paraId="4128E00A" w14:textId="77777777" w:rsidTr="00993E02">
        <w:tc>
          <w:tcPr>
            <w:tcW w:w="8330" w:type="dxa"/>
          </w:tcPr>
          <w:p w14:paraId="3B57EA94" w14:textId="77777777" w:rsidR="00F912A1" w:rsidRPr="000E3AD9" w:rsidRDefault="00F912A1" w:rsidP="00993E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0E3AD9">
              <w:rPr>
                <w:rFonts w:eastAsia="Calibri"/>
                <w:sz w:val="28"/>
                <w:szCs w:val="28"/>
                <w:lang w:val="uk-UA" w:eastAsia="uk-UA"/>
              </w:rPr>
              <w:t xml:space="preserve">Розділ 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>І</w:t>
            </w:r>
            <w:r w:rsidRPr="000E3AD9">
              <w:rPr>
                <w:rFonts w:eastAsia="Calibri"/>
                <w:sz w:val="28"/>
                <w:szCs w:val="28"/>
                <w:lang w:val="en-US" w:eastAsia="uk-UA"/>
              </w:rPr>
              <w:t>V</w:t>
            </w:r>
            <w:r w:rsidRPr="000E3AD9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>Фінансування</w:t>
            </w:r>
            <w:r w:rsidRPr="000E3AD9">
              <w:rPr>
                <w:rFonts w:eastAsia="Calibri"/>
                <w:sz w:val="28"/>
                <w:szCs w:val="28"/>
                <w:lang w:val="uk-UA" w:eastAsia="uk-UA"/>
              </w:rPr>
              <w:t xml:space="preserve"> Програми</w:t>
            </w:r>
          </w:p>
        </w:tc>
        <w:tc>
          <w:tcPr>
            <w:tcW w:w="1241" w:type="dxa"/>
          </w:tcPr>
          <w:p w14:paraId="36CF136C" w14:textId="77777777" w:rsidR="00F912A1" w:rsidRPr="000E3AD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6</w:t>
            </w:r>
          </w:p>
        </w:tc>
      </w:tr>
      <w:tr w:rsidR="00F912A1" w:rsidRPr="000E3AD9" w14:paraId="1966B895" w14:textId="77777777" w:rsidTr="00993E02">
        <w:tc>
          <w:tcPr>
            <w:tcW w:w="8330" w:type="dxa"/>
          </w:tcPr>
          <w:p w14:paraId="5827B640" w14:textId="77777777" w:rsidR="00F912A1" w:rsidRPr="000E3AD9" w:rsidRDefault="00F912A1" w:rsidP="00993E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0E3AD9">
              <w:rPr>
                <w:rFonts w:eastAsia="Calibri"/>
                <w:sz w:val="28"/>
                <w:szCs w:val="28"/>
                <w:lang w:val="uk-UA" w:eastAsia="uk-UA"/>
              </w:rPr>
              <w:t>Додаток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 xml:space="preserve"> 1</w:t>
            </w:r>
            <w:r w:rsidRPr="000E3AD9">
              <w:rPr>
                <w:rFonts w:eastAsia="Calibri"/>
                <w:sz w:val="28"/>
                <w:szCs w:val="28"/>
                <w:lang w:val="uk-UA" w:eastAsia="uk-UA"/>
              </w:rPr>
              <w:t xml:space="preserve"> до Програми</w:t>
            </w:r>
          </w:p>
        </w:tc>
        <w:tc>
          <w:tcPr>
            <w:tcW w:w="1241" w:type="dxa"/>
          </w:tcPr>
          <w:p w14:paraId="06878E32" w14:textId="77777777" w:rsidR="00F912A1" w:rsidRPr="000E3AD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7</w:t>
            </w:r>
          </w:p>
        </w:tc>
      </w:tr>
      <w:tr w:rsidR="00F912A1" w:rsidRPr="000E3AD9" w14:paraId="4668490C" w14:textId="77777777" w:rsidTr="00993E02">
        <w:tc>
          <w:tcPr>
            <w:tcW w:w="8330" w:type="dxa"/>
          </w:tcPr>
          <w:p w14:paraId="14C3EA3F" w14:textId="77777777" w:rsidR="00F912A1" w:rsidRPr="000E3AD9" w:rsidRDefault="00F912A1" w:rsidP="00993E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0E3AD9">
              <w:rPr>
                <w:rFonts w:eastAsia="Calibri"/>
                <w:sz w:val="28"/>
                <w:szCs w:val="28"/>
                <w:lang w:val="uk-UA" w:eastAsia="uk-UA"/>
              </w:rPr>
              <w:t>Додаток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 xml:space="preserve"> 2</w:t>
            </w:r>
            <w:r w:rsidRPr="000E3AD9">
              <w:rPr>
                <w:rFonts w:eastAsia="Calibri"/>
                <w:sz w:val="28"/>
                <w:szCs w:val="28"/>
                <w:lang w:val="uk-UA" w:eastAsia="uk-UA"/>
              </w:rPr>
              <w:t xml:space="preserve"> до Програми</w:t>
            </w:r>
          </w:p>
        </w:tc>
        <w:tc>
          <w:tcPr>
            <w:tcW w:w="1241" w:type="dxa"/>
          </w:tcPr>
          <w:p w14:paraId="3AFE3C9E" w14:textId="77777777" w:rsidR="00F912A1" w:rsidRPr="000E3AD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8</w:t>
            </w:r>
          </w:p>
        </w:tc>
      </w:tr>
    </w:tbl>
    <w:p w14:paraId="29C72E6C" w14:textId="77777777" w:rsidR="00F912A1" w:rsidRPr="000E3AD9" w:rsidRDefault="00F912A1" w:rsidP="00F912A1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594CAFA3" w14:textId="77777777" w:rsidR="00F912A1" w:rsidRPr="00E15D01" w:rsidRDefault="00F912A1" w:rsidP="00F912A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6DFAE836" w14:textId="77777777" w:rsidR="00F912A1" w:rsidRDefault="00F912A1" w:rsidP="00F912A1">
      <w:pPr>
        <w:autoSpaceDE w:val="0"/>
        <w:autoSpaceDN w:val="0"/>
        <w:adjustRightInd w:val="0"/>
        <w:ind w:left="4248"/>
        <w:jc w:val="center"/>
        <w:rPr>
          <w:lang w:val="uk-UA" w:eastAsia="uk-UA"/>
        </w:rPr>
      </w:pPr>
      <w:r>
        <w:rPr>
          <w:lang w:val="uk-UA" w:eastAsia="uk-UA"/>
        </w:rPr>
        <w:t xml:space="preserve">                 </w:t>
      </w:r>
    </w:p>
    <w:p w14:paraId="4DAB6451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43344547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47528411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43A160C2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2109D17D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10B6682D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40C74FED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39521F2C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1E82C04A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1917A08A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3A7696D0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72848ABE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61CB8B6A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58B04D07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7E87F87B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415478F3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60B0DC44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7BFEFC4F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00225A37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40EB98AB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294CA3CD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7C34C2DD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0F249EDC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0AEF1A18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11C8B8BA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5C637F46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70169A1C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2E2323C7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152049A9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12B68CFF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004BD9BF" w14:textId="77777777" w:rsidR="00F912A1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rPr>
          <w:rFonts w:eastAsia="Calibri"/>
          <w:b/>
          <w:sz w:val="28"/>
          <w:szCs w:val="28"/>
          <w:lang w:val="uk-UA" w:eastAsia="uk-UA"/>
        </w:rPr>
      </w:pPr>
    </w:p>
    <w:p w14:paraId="3E3881CE" w14:textId="77777777" w:rsidR="00325E12" w:rsidRDefault="00325E12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78ED3652" w14:textId="2449CC8A" w:rsidR="00F912A1" w:rsidRPr="00D45C29" w:rsidRDefault="00F912A1" w:rsidP="00F912A1">
      <w:pPr>
        <w:tabs>
          <w:tab w:val="left" w:pos="4740"/>
          <w:tab w:val="right" w:pos="10206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  <w:r w:rsidRPr="00D45C29">
        <w:rPr>
          <w:rFonts w:eastAsia="Calibri"/>
          <w:b/>
          <w:sz w:val="28"/>
          <w:szCs w:val="28"/>
          <w:lang w:val="uk-UA" w:eastAsia="uk-UA"/>
        </w:rPr>
        <w:lastRenderedPageBreak/>
        <w:t>ПАСПОРТ ПРОГРАМИ</w:t>
      </w:r>
    </w:p>
    <w:p w14:paraId="3F49E200" w14:textId="77777777" w:rsidR="00F912A1" w:rsidRPr="00D45C29" w:rsidRDefault="00F912A1" w:rsidP="00F912A1">
      <w:pPr>
        <w:autoSpaceDE w:val="0"/>
        <w:autoSpaceDN w:val="0"/>
        <w:adjustRightInd w:val="0"/>
        <w:jc w:val="center"/>
        <w:rPr>
          <w:rFonts w:eastAsia="Calibri"/>
          <w:b/>
          <w:lang w:val="uk-UA" w:eastAsia="uk-UA"/>
        </w:rPr>
      </w:pPr>
    </w:p>
    <w:p w14:paraId="106FE5C1" w14:textId="77777777" w:rsidR="00F912A1" w:rsidRPr="00D45C29" w:rsidRDefault="00F912A1" w:rsidP="00F912A1">
      <w:pPr>
        <w:autoSpaceDE w:val="0"/>
        <w:autoSpaceDN w:val="0"/>
        <w:adjustRightInd w:val="0"/>
        <w:rPr>
          <w:rFonts w:eastAsia="Calibri"/>
          <w:b/>
          <w:lang w:val="uk-UA"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F912A1" w:rsidRPr="00AE3BF0" w14:paraId="7A5B8992" w14:textId="77777777" w:rsidTr="00993E02">
        <w:trPr>
          <w:trHeight w:val="1172"/>
        </w:trPr>
        <w:tc>
          <w:tcPr>
            <w:tcW w:w="3544" w:type="dxa"/>
          </w:tcPr>
          <w:p w14:paraId="2FCDE918" w14:textId="77777777" w:rsidR="00F912A1" w:rsidRPr="00D45C2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0973F83E" w14:textId="77777777" w:rsidR="00F912A1" w:rsidRPr="00D45C2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D45C29">
              <w:rPr>
                <w:rFonts w:eastAsia="Calibri"/>
                <w:sz w:val="28"/>
                <w:szCs w:val="28"/>
                <w:lang w:val="uk-UA" w:eastAsia="uk-UA"/>
              </w:rPr>
              <w:t>Назва програми</w:t>
            </w:r>
          </w:p>
          <w:p w14:paraId="410710AE" w14:textId="77777777" w:rsidR="00F912A1" w:rsidRPr="00D45C2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4717B8DB" w14:textId="77777777" w:rsidR="00F912A1" w:rsidRPr="00D45C2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  <w:tc>
          <w:tcPr>
            <w:tcW w:w="5670" w:type="dxa"/>
          </w:tcPr>
          <w:p w14:paraId="741B74A2" w14:textId="77777777" w:rsidR="00F912A1" w:rsidRPr="00D45C2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  <w:p w14:paraId="5C566B34" w14:textId="77777777" w:rsidR="00F912A1" w:rsidRPr="00D45C2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«</w:t>
            </w:r>
            <w:r w:rsidRPr="00AE3BF0">
              <w:rPr>
                <w:rFonts w:eastAsia="Calibri"/>
                <w:sz w:val="28"/>
                <w:szCs w:val="28"/>
                <w:lang w:val="uk-UA" w:eastAsia="uk-UA"/>
              </w:rPr>
              <w:t>Обдаровані діти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>»</w:t>
            </w:r>
          </w:p>
        </w:tc>
      </w:tr>
      <w:tr w:rsidR="00F912A1" w:rsidRPr="00AE3BF0" w14:paraId="38ECB626" w14:textId="77777777" w:rsidTr="00993E02">
        <w:trPr>
          <w:trHeight w:val="1148"/>
        </w:trPr>
        <w:tc>
          <w:tcPr>
            <w:tcW w:w="3544" w:type="dxa"/>
          </w:tcPr>
          <w:p w14:paraId="24B9A485" w14:textId="77777777" w:rsidR="00F912A1" w:rsidRPr="00D45C2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00E94D2D" w14:textId="77777777" w:rsidR="00F912A1" w:rsidRPr="00D45C2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D45C29">
              <w:rPr>
                <w:rFonts w:eastAsia="Calibri"/>
                <w:sz w:val="28"/>
                <w:szCs w:val="28"/>
                <w:lang w:val="uk-UA" w:eastAsia="uk-UA"/>
              </w:rPr>
              <w:t>Нормативно-правова база</w:t>
            </w:r>
          </w:p>
        </w:tc>
        <w:tc>
          <w:tcPr>
            <w:tcW w:w="5670" w:type="dxa"/>
          </w:tcPr>
          <w:p w14:paraId="11425612" w14:textId="77777777" w:rsidR="00F912A1" w:rsidRPr="00D45C29" w:rsidRDefault="00F912A1" w:rsidP="00993E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D45C29">
              <w:rPr>
                <w:rFonts w:eastAsia="Calibri"/>
                <w:sz w:val="28"/>
                <w:szCs w:val="28"/>
                <w:lang w:val="uk-UA" w:eastAsia="uk-UA"/>
              </w:rPr>
              <w:t xml:space="preserve">Закони України «Про місцеве самоврядування в Україні», «Про освіту», «Про 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>повну загальну середню освіту»</w:t>
            </w:r>
          </w:p>
        </w:tc>
      </w:tr>
      <w:tr w:rsidR="00F912A1" w:rsidRPr="00AE3BF0" w14:paraId="4E5DB415" w14:textId="77777777" w:rsidTr="00993E02">
        <w:tc>
          <w:tcPr>
            <w:tcW w:w="3544" w:type="dxa"/>
          </w:tcPr>
          <w:p w14:paraId="6C14AB54" w14:textId="77777777" w:rsidR="00F912A1" w:rsidRPr="00D45C2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6FFD9DAA" w14:textId="77777777" w:rsidR="00F912A1" w:rsidRPr="00D45C2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D45C29">
              <w:rPr>
                <w:rFonts w:eastAsia="Calibri"/>
                <w:sz w:val="28"/>
                <w:szCs w:val="28"/>
                <w:lang w:val="uk-UA" w:eastAsia="uk-UA"/>
              </w:rPr>
              <w:t>Ініціатор розроблення програми</w:t>
            </w:r>
          </w:p>
          <w:p w14:paraId="6F966F2D" w14:textId="77777777" w:rsidR="00F912A1" w:rsidRPr="00D45C2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  <w:tc>
          <w:tcPr>
            <w:tcW w:w="5670" w:type="dxa"/>
          </w:tcPr>
          <w:p w14:paraId="08A9F6F7" w14:textId="77777777" w:rsidR="00102CE5" w:rsidRDefault="00102CE5" w:rsidP="00CF21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1AC68EB7" w14:textId="05B4EB0D" w:rsidR="00F912A1" w:rsidRPr="00102CE5" w:rsidRDefault="00102CE5" w:rsidP="00CF21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102CE5">
              <w:rPr>
                <w:rFonts w:eastAsia="Calibri"/>
                <w:sz w:val="28"/>
                <w:szCs w:val="28"/>
                <w:lang w:val="uk-UA" w:eastAsia="uk-UA"/>
              </w:rPr>
              <w:t>ВОКМС Степанківської сільської ради</w:t>
            </w:r>
          </w:p>
        </w:tc>
      </w:tr>
      <w:tr w:rsidR="00F912A1" w:rsidRPr="00AE3BF0" w14:paraId="36131950" w14:textId="77777777" w:rsidTr="00993E02">
        <w:trPr>
          <w:trHeight w:val="1551"/>
        </w:trPr>
        <w:tc>
          <w:tcPr>
            <w:tcW w:w="3544" w:type="dxa"/>
          </w:tcPr>
          <w:p w14:paraId="7BD26CE8" w14:textId="77777777" w:rsidR="00F912A1" w:rsidRPr="00D45C2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52A8F3F8" w14:textId="77777777" w:rsidR="00F912A1" w:rsidRPr="00D45C2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D45C29">
              <w:rPr>
                <w:rFonts w:eastAsia="Calibri"/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5670" w:type="dxa"/>
          </w:tcPr>
          <w:p w14:paraId="37BD1A19" w14:textId="77777777" w:rsidR="00102CE5" w:rsidRDefault="00102CE5" w:rsidP="00F912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0B46CC2A" w14:textId="0FF4A726" w:rsidR="00F912A1" w:rsidRPr="00D45C29" w:rsidRDefault="00102CE5" w:rsidP="00F912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BE7184">
              <w:rPr>
                <w:rFonts w:eastAsia="Calibri"/>
                <w:sz w:val="28"/>
                <w:szCs w:val="28"/>
                <w:lang w:val="uk-UA" w:eastAsia="uk-UA"/>
              </w:rPr>
              <w:t>ВОКМС Степанківської сільської ради</w:t>
            </w:r>
          </w:p>
        </w:tc>
      </w:tr>
      <w:tr w:rsidR="00F912A1" w:rsidRPr="00AE3BF0" w14:paraId="16978D71" w14:textId="77777777" w:rsidTr="00993E02">
        <w:tc>
          <w:tcPr>
            <w:tcW w:w="3544" w:type="dxa"/>
          </w:tcPr>
          <w:p w14:paraId="15BED26E" w14:textId="77777777" w:rsidR="00F912A1" w:rsidRPr="00D45C2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549B7A8F" w14:textId="77777777" w:rsidR="00F912A1" w:rsidRPr="00D45C2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D45C29">
              <w:rPr>
                <w:rFonts w:eastAsia="Calibri"/>
                <w:sz w:val="28"/>
                <w:szCs w:val="28"/>
                <w:lang w:val="uk-UA" w:eastAsia="uk-UA"/>
              </w:rPr>
              <w:t>Відповідальний виконавець програми</w:t>
            </w:r>
          </w:p>
          <w:p w14:paraId="6BB9AD6B" w14:textId="77777777" w:rsidR="00F912A1" w:rsidRPr="00D45C2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  <w:tc>
          <w:tcPr>
            <w:tcW w:w="5670" w:type="dxa"/>
          </w:tcPr>
          <w:p w14:paraId="0E78B191" w14:textId="77777777" w:rsidR="00102CE5" w:rsidRDefault="00102CE5" w:rsidP="00CF21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61A9DC2C" w14:textId="4C706252" w:rsidR="00F912A1" w:rsidRDefault="00102CE5" w:rsidP="00CF21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BE7184">
              <w:rPr>
                <w:rFonts w:eastAsia="Calibri"/>
                <w:sz w:val="28"/>
                <w:szCs w:val="28"/>
                <w:lang w:val="uk-UA" w:eastAsia="uk-UA"/>
              </w:rPr>
              <w:t>ВОКМС Степанківської сільської ради</w:t>
            </w:r>
          </w:p>
          <w:p w14:paraId="0A8B21AD" w14:textId="5A405938" w:rsidR="00102CE5" w:rsidRPr="00D45C29" w:rsidRDefault="00102CE5" w:rsidP="00CF214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val="uk-UA" w:eastAsia="uk-UA"/>
              </w:rPr>
            </w:pPr>
          </w:p>
        </w:tc>
      </w:tr>
      <w:tr w:rsidR="00F912A1" w:rsidRPr="00AE3BF0" w14:paraId="0364B49C" w14:textId="77777777" w:rsidTr="00993E02">
        <w:trPr>
          <w:trHeight w:val="1011"/>
        </w:trPr>
        <w:tc>
          <w:tcPr>
            <w:tcW w:w="3544" w:type="dxa"/>
          </w:tcPr>
          <w:p w14:paraId="4F19E63E" w14:textId="77777777" w:rsidR="00F912A1" w:rsidRPr="00D45C2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2FA2A939" w14:textId="77777777" w:rsidR="00F912A1" w:rsidRPr="00D45C2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D45C29">
              <w:rPr>
                <w:rFonts w:eastAsia="Calibri"/>
                <w:sz w:val="28"/>
                <w:szCs w:val="28"/>
                <w:lang w:val="uk-UA" w:eastAsia="uk-UA"/>
              </w:rPr>
              <w:t>Термін реалізації програми</w:t>
            </w:r>
          </w:p>
          <w:p w14:paraId="0E42BB3D" w14:textId="77777777" w:rsidR="00F912A1" w:rsidRPr="00D45C2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</w:tc>
        <w:tc>
          <w:tcPr>
            <w:tcW w:w="5670" w:type="dxa"/>
          </w:tcPr>
          <w:p w14:paraId="3115CA3C" w14:textId="77777777" w:rsidR="00F912A1" w:rsidRPr="00D45C29" w:rsidRDefault="00F912A1" w:rsidP="00993E0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2BFC26AE" w14:textId="511C8776" w:rsidR="00F912A1" w:rsidRPr="00D45C29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D45C29">
              <w:rPr>
                <w:rFonts w:eastAsia="Calibri"/>
                <w:sz w:val="28"/>
                <w:szCs w:val="28"/>
                <w:lang w:val="uk-UA" w:eastAsia="uk-UA"/>
              </w:rPr>
              <w:t>202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>5-2028</w:t>
            </w:r>
            <w:r w:rsidRPr="00D45C29">
              <w:rPr>
                <w:rFonts w:eastAsia="Calibri"/>
                <w:sz w:val="28"/>
                <w:szCs w:val="28"/>
                <w:lang w:val="uk-UA" w:eastAsia="uk-UA"/>
              </w:rPr>
              <w:t xml:space="preserve"> р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>о</w:t>
            </w:r>
            <w:r w:rsidRPr="00D45C29">
              <w:rPr>
                <w:rFonts w:eastAsia="Calibri"/>
                <w:sz w:val="28"/>
                <w:szCs w:val="28"/>
                <w:lang w:val="uk-UA" w:eastAsia="uk-UA"/>
              </w:rPr>
              <w:t>к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>и</w:t>
            </w:r>
          </w:p>
        </w:tc>
      </w:tr>
      <w:tr w:rsidR="00F912A1" w:rsidRPr="00AE3BF0" w14:paraId="52EAE594" w14:textId="77777777" w:rsidTr="00993E02">
        <w:trPr>
          <w:trHeight w:val="1479"/>
        </w:trPr>
        <w:tc>
          <w:tcPr>
            <w:tcW w:w="3544" w:type="dxa"/>
          </w:tcPr>
          <w:p w14:paraId="49717E84" w14:textId="77777777" w:rsidR="00F912A1" w:rsidRPr="00EA4195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220F707C" w14:textId="77777777" w:rsidR="00F912A1" w:rsidRPr="00EA4195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EA4195">
              <w:rPr>
                <w:rFonts w:eastAsia="Calibri"/>
                <w:sz w:val="28"/>
                <w:szCs w:val="28"/>
                <w:lang w:val="uk-UA" w:eastAsia="uk-UA"/>
              </w:rPr>
              <w:t>Фінансування програми</w:t>
            </w:r>
          </w:p>
        </w:tc>
        <w:tc>
          <w:tcPr>
            <w:tcW w:w="5670" w:type="dxa"/>
          </w:tcPr>
          <w:p w14:paraId="455B196B" w14:textId="77777777" w:rsidR="00F912A1" w:rsidRPr="00EA4195" w:rsidRDefault="00F912A1" w:rsidP="0099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proofErr w:type="spellStart"/>
            <w:r w:rsidRPr="00EA4195">
              <w:rPr>
                <w:sz w:val="28"/>
                <w:szCs w:val="28"/>
              </w:rPr>
              <w:t>Кошти</w:t>
            </w:r>
            <w:proofErr w:type="spellEnd"/>
            <w:r w:rsidRPr="00EA4195">
              <w:rPr>
                <w:sz w:val="28"/>
                <w:szCs w:val="28"/>
              </w:rPr>
              <w:t xml:space="preserve"> бюджету </w:t>
            </w:r>
            <w:proofErr w:type="spellStart"/>
            <w:r>
              <w:rPr>
                <w:sz w:val="28"/>
                <w:szCs w:val="28"/>
                <w:lang w:val="uk-UA"/>
              </w:rPr>
              <w:t>Степанківської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</w:t>
            </w:r>
            <w:r w:rsidRPr="00EA4195">
              <w:rPr>
                <w:sz w:val="28"/>
                <w:szCs w:val="28"/>
              </w:rPr>
              <w:t xml:space="preserve"> </w:t>
            </w:r>
            <w:proofErr w:type="spellStart"/>
            <w:r w:rsidRPr="00EA4195">
              <w:rPr>
                <w:sz w:val="28"/>
                <w:szCs w:val="28"/>
              </w:rPr>
              <w:t>територіальної</w:t>
            </w:r>
            <w:proofErr w:type="spellEnd"/>
            <w:r w:rsidRPr="00EA4195">
              <w:rPr>
                <w:sz w:val="28"/>
                <w:szCs w:val="28"/>
              </w:rPr>
              <w:t xml:space="preserve"> </w:t>
            </w:r>
            <w:proofErr w:type="spellStart"/>
            <w:r w:rsidRPr="00EA4195">
              <w:rPr>
                <w:sz w:val="28"/>
                <w:szCs w:val="28"/>
              </w:rPr>
              <w:t>громади</w:t>
            </w:r>
            <w:proofErr w:type="spellEnd"/>
            <w:r w:rsidRPr="00EA4195">
              <w:rPr>
                <w:sz w:val="28"/>
                <w:szCs w:val="28"/>
              </w:rPr>
              <w:t xml:space="preserve"> та </w:t>
            </w:r>
            <w:proofErr w:type="spellStart"/>
            <w:r w:rsidRPr="00EA4195">
              <w:rPr>
                <w:sz w:val="28"/>
                <w:szCs w:val="28"/>
              </w:rPr>
              <w:t>інші</w:t>
            </w:r>
            <w:proofErr w:type="spellEnd"/>
            <w:r w:rsidRPr="00EA4195">
              <w:rPr>
                <w:sz w:val="28"/>
                <w:szCs w:val="28"/>
              </w:rPr>
              <w:t xml:space="preserve"> </w:t>
            </w:r>
            <w:proofErr w:type="spellStart"/>
            <w:r w:rsidRPr="00EA4195">
              <w:rPr>
                <w:sz w:val="28"/>
                <w:szCs w:val="28"/>
              </w:rPr>
              <w:t>джерела</w:t>
            </w:r>
            <w:proofErr w:type="spellEnd"/>
            <w:r w:rsidRPr="00EA4195">
              <w:rPr>
                <w:sz w:val="28"/>
                <w:szCs w:val="28"/>
              </w:rPr>
              <w:t xml:space="preserve"> </w:t>
            </w:r>
            <w:proofErr w:type="spellStart"/>
            <w:r w:rsidRPr="00EA4195">
              <w:rPr>
                <w:sz w:val="28"/>
                <w:szCs w:val="28"/>
              </w:rPr>
              <w:t>фінансування</w:t>
            </w:r>
            <w:proofErr w:type="spellEnd"/>
            <w:r w:rsidRPr="00EA4195">
              <w:rPr>
                <w:sz w:val="28"/>
                <w:szCs w:val="28"/>
              </w:rPr>
              <w:t xml:space="preserve">, не </w:t>
            </w:r>
            <w:proofErr w:type="spellStart"/>
            <w:r w:rsidRPr="00EA4195">
              <w:rPr>
                <w:sz w:val="28"/>
                <w:szCs w:val="28"/>
              </w:rPr>
              <w:t>заборонені</w:t>
            </w:r>
            <w:proofErr w:type="spellEnd"/>
            <w:r w:rsidRPr="00EA4195">
              <w:rPr>
                <w:sz w:val="28"/>
                <w:szCs w:val="28"/>
              </w:rPr>
              <w:t xml:space="preserve"> </w:t>
            </w:r>
            <w:proofErr w:type="spellStart"/>
            <w:r w:rsidRPr="00EA4195">
              <w:rPr>
                <w:sz w:val="28"/>
                <w:szCs w:val="28"/>
              </w:rPr>
              <w:t>законодавством</w:t>
            </w:r>
            <w:proofErr w:type="spellEnd"/>
            <w:r w:rsidRPr="00EA4195">
              <w:rPr>
                <w:sz w:val="28"/>
                <w:szCs w:val="28"/>
              </w:rPr>
              <w:t xml:space="preserve"> </w:t>
            </w:r>
            <w:proofErr w:type="spellStart"/>
            <w:r w:rsidRPr="00EA4195">
              <w:rPr>
                <w:sz w:val="28"/>
                <w:szCs w:val="28"/>
              </w:rPr>
              <w:t>України</w:t>
            </w:r>
            <w:proofErr w:type="spellEnd"/>
          </w:p>
        </w:tc>
      </w:tr>
    </w:tbl>
    <w:p w14:paraId="18763217" w14:textId="77777777" w:rsidR="00F912A1" w:rsidRPr="00D45C29" w:rsidRDefault="00F912A1" w:rsidP="00F912A1">
      <w:pPr>
        <w:autoSpaceDE w:val="0"/>
        <w:autoSpaceDN w:val="0"/>
        <w:adjustRightInd w:val="0"/>
        <w:ind w:left="4956" w:firstLine="708"/>
        <w:jc w:val="right"/>
        <w:rPr>
          <w:rFonts w:eastAsia="Calibri"/>
          <w:lang w:val="uk-UA" w:eastAsia="uk-UA"/>
        </w:rPr>
      </w:pPr>
    </w:p>
    <w:p w14:paraId="096C4F3C" w14:textId="77777777" w:rsidR="00F912A1" w:rsidRPr="00D45C29" w:rsidRDefault="00F912A1" w:rsidP="00F912A1">
      <w:pPr>
        <w:autoSpaceDE w:val="0"/>
        <w:autoSpaceDN w:val="0"/>
        <w:adjustRightInd w:val="0"/>
        <w:ind w:left="4956" w:firstLine="708"/>
        <w:rPr>
          <w:rFonts w:eastAsia="Calibri"/>
          <w:lang w:val="uk-UA" w:eastAsia="uk-UA"/>
        </w:rPr>
      </w:pPr>
    </w:p>
    <w:p w14:paraId="1B287117" w14:textId="77777777" w:rsidR="00F912A1" w:rsidRPr="00D45C29" w:rsidRDefault="00F912A1" w:rsidP="00F912A1">
      <w:pPr>
        <w:autoSpaceDE w:val="0"/>
        <w:autoSpaceDN w:val="0"/>
        <w:adjustRightInd w:val="0"/>
        <w:ind w:left="4956" w:firstLine="708"/>
        <w:rPr>
          <w:rFonts w:eastAsia="Calibri"/>
          <w:lang w:val="uk-UA" w:eastAsia="uk-UA"/>
        </w:rPr>
      </w:pPr>
    </w:p>
    <w:p w14:paraId="79872CFC" w14:textId="77777777" w:rsidR="00F912A1" w:rsidRDefault="00F912A1" w:rsidP="00F912A1">
      <w:pPr>
        <w:autoSpaceDE w:val="0"/>
        <w:autoSpaceDN w:val="0"/>
        <w:adjustRightInd w:val="0"/>
        <w:rPr>
          <w:lang w:val="uk-UA" w:eastAsia="uk-UA"/>
        </w:rPr>
      </w:pPr>
    </w:p>
    <w:p w14:paraId="51D5B123" w14:textId="77777777" w:rsidR="00F912A1" w:rsidRDefault="00F912A1" w:rsidP="00F912A1">
      <w:pPr>
        <w:autoSpaceDE w:val="0"/>
        <w:autoSpaceDN w:val="0"/>
        <w:adjustRightInd w:val="0"/>
        <w:rPr>
          <w:lang w:val="uk-UA" w:eastAsia="uk-UA"/>
        </w:rPr>
      </w:pPr>
    </w:p>
    <w:p w14:paraId="0DF973A5" w14:textId="77777777" w:rsidR="00F912A1" w:rsidRDefault="00F912A1" w:rsidP="00F912A1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</w:p>
    <w:p w14:paraId="35D631F2" w14:textId="77777777" w:rsidR="00F912A1" w:rsidRDefault="00F912A1" w:rsidP="00F912A1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</w:p>
    <w:p w14:paraId="7546E2CF" w14:textId="77777777" w:rsidR="00F912A1" w:rsidRDefault="00F912A1" w:rsidP="00F912A1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</w:p>
    <w:p w14:paraId="3B780D7F" w14:textId="77777777" w:rsidR="00F912A1" w:rsidRDefault="00F912A1" w:rsidP="00F912A1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</w:p>
    <w:p w14:paraId="07AA8301" w14:textId="77777777" w:rsidR="00F912A1" w:rsidRDefault="00F912A1" w:rsidP="00F912A1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</w:p>
    <w:p w14:paraId="337063E1" w14:textId="77777777" w:rsidR="00F912A1" w:rsidRDefault="00F912A1" w:rsidP="00F912A1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</w:p>
    <w:p w14:paraId="79B47026" w14:textId="77777777" w:rsidR="00F912A1" w:rsidRDefault="00F912A1" w:rsidP="00F912A1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</w:p>
    <w:p w14:paraId="1A3F519A" w14:textId="77777777" w:rsidR="00F912A1" w:rsidRDefault="00F912A1" w:rsidP="00F912A1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  <w:r>
        <w:rPr>
          <w:lang w:val="uk-UA" w:eastAsia="uk-UA"/>
        </w:rPr>
        <w:t xml:space="preserve">  </w:t>
      </w:r>
    </w:p>
    <w:p w14:paraId="0A2A34B9" w14:textId="77777777" w:rsidR="00F912A1" w:rsidRDefault="00F912A1" w:rsidP="00F912A1">
      <w:pPr>
        <w:autoSpaceDE w:val="0"/>
        <w:autoSpaceDN w:val="0"/>
        <w:adjustRightInd w:val="0"/>
        <w:ind w:left="4248"/>
        <w:jc w:val="right"/>
        <w:rPr>
          <w:lang w:val="uk-UA" w:eastAsia="uk-UA"/>
        </w:rPr>
      </w:pPr>
    </w:p>
    <w:p w14:paraId="1C77B4E4" w14:textId="77777777" w:rsidR="00102CE5" w:rsidRDefault="00102CE5" w:rsidP="00F912A1">
      <w:pPr>
        <w:spacing w:line="276" w:lineRule="auto"/>
        <w:ind w:left="360"/>
        <w:jc w:val="center"/>
        <w:rPr>
          <w:b/>
          <w:sz w:val="28"/>
          <w:szCs w:val="28"/>
          <w:lang w:val="uk-UA"/>
        </w:rPr>
      </w:pPr>
    </w:p>
    <w:p w14:paraId="76AB73BA" w14:textId="77777777" w:rsidR="00102CE5" w:rsidRDefault="00102CE5" w:rsidP="00F912A1">
      <w:pPr>
        <w:spacing w:line="276" w:lineRule="auto"/>
        <w:ind w:left="360"/>
        <w:jc w:val="center"/>
        <w:rPr>
          <w:b/>
          <w:sz w:val="28"/>
          <w:szCs w:val="28"/>
          <w:lang w:val="uk-UA"/>
        </w:rPr>
      </w:pPr>
    </w:p>
    <w:p w14:paraId="10356464" w14:textId="3763471A" w:rsidR="00F912A1" w:rsidRPr="00962370" w:rsidRDefault="00F912A1" w:rsidP="00F912A1">
      <w:pPr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РОЗДІЛ І. Загальні положення</w:t>
      </w:r>
    </w:p>
    <w:p w14:paraId="6B59193B" w14:textId="77777777" w:rsidR="00F912A1" w:rsidRPr="00D3075B" w:rsidRDefault="00F912A1" w:rsidP="00F912A1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D3075B">
        <w:rPr>
          <w:sz w:val="28"/>
          <w:szCs w:val="28"/>
          <w:lang w:val="uk-UA"/>
        </w:rPr>
        <w:t>Програма є основним документом, що визнач</w:t>
      </w:r>
      <w:r>
        <w:rPr>
          <w:sz w:val="28"/>
          <w:szCs w:val="28"/>
          <w:lang w:val="uk-UA"/>
        </w:rPr>
        <w:t xml:space="preserve">ає стратегію пошуку, навчання, </w:t>
      </w:r>
      <w:r w:rsidRPr="00D3075B">
        <w:rPr>
          <w:sz w:val="28"/>
          <w:szCs w:val="28"/>
          <w:lang w:val="uk-UA"/>
        </w:rPr>
        <w:t>виховання  й  розвитку обдарованих дітей.</w:t>
      </w:r>
    </w:p>
    <w:p w14:paraId="5429E285" w14:textId="77777777" w:rsidR="00F912A1" w:rsidRPr="00D3075B" w:rsidRDefault="00F912A1" w:rsidP="00F912A1">
      <w:pPr>
        <w:ind w:firstLine="708"/>
        <w:jc w:val="both"/>
        <w:rPr>
          <w:sz w:val="28"/>
          <w:szCs w:val="28"/>
          <w:lang w:val="uk-UA"/>
        </w:rPr>
      </w:pPr>
      <w:r w:rsidRPr="00D3075B">
        <w:rPr>
          <w:sz w:val="28"/>
          <w:szCs w:val="28"/>
          <w:lang w:val="uk-UA"/>
        </w:rPr>
        <w:t>Програма складена відповідно Національної програми «Діти України», Указу Президента</w:t>
      </w:r>
      <w:r>
        <w:rPr>
          <w:sz w:val="28"/>
          <w:szCs w:val="28"/>
          <w:lang w:val="uk-UA"/>
        </w:rPr>
        <w:t xml:space="preserve"> </w:t>
      </w:r>
      <w:r w:rsidRPr="00D3075B">
        <w:rPr>
          <w:sz w:val="28"/>
          <w:szCs w:val="28"/>
          <w:lang w:val="uk-UA"/>
        </w:rPr>
        <w:t>України  № 927/2010 «Про заходи щодо розвитку системи  виявлення та підтримки</w:t>
      </w:r>
      <w:r>
        <w:rPr>
          <w:sz w:val="28"/>
          <w:szCs w:val="28"/>
          <w:lang w:val="uk-UA"/>
        </w:rPr>
        <w:t xml:space="preserve"> </w:t>
      </w:r>
      <w:r w:rsidRPr="00D3075B">
        <w:rPr>
          <w:sz w:val="28"/>
          <w:szCs w:val="28"/>
          <w:lang w:val="uk-UA"/>
        </w:rPr>
        <w:t>обдарованих  і  талановитих  дітей  та  молоді</w:t>
      </w:r>
      <w:r>
        <w:rPr>
          <w:sz w:val="28"/>
          <w:szCs w:val="28"/>
          <w:lang w:val="uk-UA"/>
        </w:rPr>
        <w:t>»</w:t>
      </w:r>
      <w:r w:rsidRPr="00D3075B">
        <w:rPr>
          <w:sz w:val="28"/>
          <w:szCs w:val="28"/>
          <w:lang w:val="uk-UA"/>
        </w:rPr>
        <w:t>.</w:t>
      </w:r>
    </w:p>
    <w:p w14:paraId="65E3EC58" w14:textId="77777777" w:rsidR="00F912A1" w:rsidRDefault="00F912A1" w:rsidP="00F912A1">
      <w:pPr>
        <w:jc w:val="both"/>
        <w:rPr>
          <w:sz w:val="28"/>
          <w:szCs w:val="28"/>
          <w:lang w:val="uk-UA"/>
        </w:rPr>
      </w:pPr>
    </w:p>
    <w:p w14:paraId="73EED89D" w14:textId="77777777" w:rsidR="00F912A1" w:rsidRDefault="00F912A1" w:rsidP="00F912A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РОЗДІЛ ІІ. Мета та основні завдання Програми</w:t>
      </w:r>
    </w:p>
    <w:p w14:paraId="2CF8E769" w14:textId="77777777" w:rsidR="00F912A1" w:rsidRDefault="00F912A1" w:rsidP="00F912A1">
      <w:pPr>
        <w:jc w:val="center"/>
        <w:rPr>
          <w:b/>
          <w:sz w:val="28"/>
          <w:szCs w:val="28"/>
          <w:lang w:val="uk-UA"/>
        </w:rPr>
      </w:pPr>
    </w:p>
    <w:p w14:paraId="63D28208" w14:textId="77777777" w:rsidR="00F912A1" w:rsidRPr="00D3075B" w:rsidRDefault="00F912A1" w:rsidP="00F912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D3075B">
        <w:rPr>
          <w:sz w:val="28"/>
          <w:szCs w:val="28"/>
          <w:lang w:val="uk-UA"/>
        </w:rPr>
        <w:t>ета Програми – підтримка  обдарованих  і  талановитих дітей та</w:t>
      </w:r>
      <w:r>
        <w:rPr>
          <w:sz w:val="28"/>
          <w:szCs w:val="28"/>
          <w:lang w:val="uk-UA"/>
        </w:rPr>
        <w:t xml:space="preserve"> учнівської</w:t>
      </w:r>
      <w:r w:rsidRPr="00D3075B">
        <w:rPr>
          <w:sz w:val="28"/>
          <w:szCs w:val="28"/>
          <w:lang w:val="uk-UA"/>
        </w:rPr>
        <w:t xml:space="preserve"> молоді,</w:t>
      </w:r>
      <w:r>
        <w:rPr>
          <w:sz w:val="28"/>
          <w:szCs w:val="28"/>
          <w:lang w:val="uk-UA"/>
        </w:rPr>
        <w:t xml:space="preserve"> </w:t>
      </w:r>
      <w:r w:rsidRPr="00D3075B">
        <w:rPr>
          <w:sz w:val="28"/>
          <w:szCs w:val="28"/>
          <w:lang w:val="uk-UA"/>
        </w:rPr>
        <w:t>створення сприятливих умов для розвитку їх творчого потенціалу, самореалізації творчої</w:t>
      </w:r>
      <w:r>
        <w:rPr>
          <w:sz w:val="28"/>
          <w:szCs w:val="28"/>
          <w:lang w:val="uk-UA"/>
        </w:rPr>
        <w:t xml:space="preserve"> </w:t>
      </w:r>
      <w:r w:rsidRPr="00D3075B">
        <w:rPr>
          <w:sz w:val="28"/>
          <w:szCs w:val="28"/>
          <w:lang w:val="uk-UA"/>
        </w:rPr>
        <w:tab/>
        <w:t>особистості  в  сучасному  суспільстві.</w:t>
      </w:r>
    </w:p>
    <w:p w14:paraId="1DD35369" w14:textId="77777777" w:rsidR="00F912A1" w:rsidRPr="00D3075B" w:rsidRDefault="00F912A1" w:rsidP="00F912A1">
      <w:pPr>
        <w:ind w:firstLine="708"/>
        <w:jc w:val="both"/>
        <w:rPr>
          <w:sz w:val="28"/>
          <w:szCs w:val="28"/>
          <w:lang w:val="uk-UA"/>
        </w:rPr>
      </w:pPr>
      <w:r w:rsidRPr="00D3075B">
        <w:rPr>
          <w:sz w:val="28"/>
          <w:szCs w:val="28"/>
          <w:lang w:val="uk-UA"/>
        </w:rPr>
        <w:t>Програмою передбачено  виконання  таких  завдань:</w:t>
      </w:r>
    </w:p>
    <w:p w14:paraId="4F33A934" w14:textId="77777777" w:rsidR="00F912A1" w:rsidRPr="00D3075B" w:rsidRDefault="00F912A1" w:rsidP="00F912A1">
      <w:pPr>
        <w:jc w:val="both"/>
        <w:rPr>
          <w:sz w:val="28"/>
          <w:szCs w:val="28"/>
          <w:lang w:val="uk-UA"/>
        </w:rPr>
      </w:pPr>
      <w:r w:rsidRPr="00D3075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Pr="00D3075B">
        <w:rPr>
          <w:sz w:val="28"/>
          <w:szCs w:val="28"/>
          <w:lang w:val="uk-UA"/>
        </w:rPr>
        <w:t>-  удосконалення  системи пошуку  обдарованих  дітей;</w:t>
      </w:r>
    </w:p>
    <w:p w14:paraId="6B60C799" w14:textId="2114393B" w:rsidR="00F912A1" w:rsidRPr="00D3075B" w:rsidRDefault="00F912A1" w:rsidP="00F912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- в</w:t>
      </w:r>
      <w:r w:rsidRPr="00D3075B">
        <w:rPr>
          <w:sz w:val="28"/>
          <w:szCs w:val="28"/>
          <w:lang w:val="uk-UA"/>
        </w:rPr>
        <w:t xml:space="preserve">провадження в </w:t>
      </w:r>
      <w:r>
        <w:rPr>
          <w:sz w:val="28"/>
          <w:szCs w:val="28"/>
          <w:lang w:val="uk-UA"/>
        </w:rPr>
        <w:t>освітній</w:t>
      </w:r>
      <w:r w:rsidRPr="00D3075B">
        <w:rPr>
          <w:sz w:val="28"/>
          <w:szCs w:val="28"/>
          <w:lang w:val="uk-UA"/>
        </w:rPr>
        <w:t xml:space="preserve"> процес сучасних науково-методичних </w:t>
      </w:r>
      <w:r>
        <w:rPr>
          <w:sz w:val="28"/>
          <w:szCs w:val="28"/>
          <w:lang w:val="uk-UA"/>
        </w:rPr>
        <w:t xml:space="preserve"> </w:t>
      </w:r>
      <w:r w:rsidRPr="00D3075B">
        <w:rPr>
          <w:sz w:val="28"/>
          <w:szCs w:val="28"/>
          <w:lang w:val="uk-UA"/>
        </w:rPr>
        <w:t>концепцій,</w:t>
      </w:r>
      <w:r>
        <w:rPr>
          <w:sz w:val="28"/>
          <w:szCs w:val="28"/>
          <w:lang w:val="uk-UA"/>
        </w:rPr>
        <w:t xml:space="preserve"> </w:t>
      </w:r>
      <w:r w:rsidRPr="00D3075B">
        <w:rPr>
          <w:sz w:val="28"/>
          <w:szCs w:val="28"/>
          <w:lang w:val="uk-UA"/>
        </w:rPr>
        <w:t>форм  і  видів  діяльності;</w:t>
      </w:r>
    </w:p>
    <w:p w14:paraId="7AD616FD" w14:textId="77777777" w:rsidR="00F912A1" w:rsidRPr="00D3075B" w:rsidRDefault="00F912A1" w:rsidP="00F912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</w:t>
      </w:r>
      <w:r w:rsidRPr="00D3075B">
        <w:rPr>
          <w:sz w:val="28"/>
          <w:szCs w:val="28"/>
          <w:lang w:val="uk-UA"/>
        </w:rPr>
        <w:t xml:space="preserve">органічне поєднання  навчання, виховання  </w:t>
      </w:r>
      <w:r>
        <w:rPr>
          <w:sz w:val="28"/>
          <w:szCs w:val="28"/>
          <w:lang w:val="uk-UA"/>
        </w:rPr>
        <w:t>та  розвитку  обдарованих д</w:t>
      </w:r>
      <w:r w:rsidRPr="00D3075B">
        <w:rPr>
          <w:sz w:val="28"/>
          <w:szCs w:val="28"/>
          <w:lang w:val="uk-UA"/>
        </w:rPr>
        <w:t>ітей;</w:t>
      </w:r>
    </w:p>
    <w:p w14:paraId="74DDFB13" w14:textId="04611238" w:rsidR="00F912A1" w:rsidRPr="00815713" w:rsidRDefault="00F912A1" w:rsidP="00001B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- </w:t>
      </w:r>
      <w:r w:rsidRPr="00D3075B">
        <w:rPr>
          <w:sz w:val="28"/>
          <w:szCs w:val="28"/>
          <w:lang w:val="uk-UA"/>
        </w:rPr>
        <w:t xml:space="preserve">стимулювання творчої діяльності шляхом співпраці  з вищими навчальними </w:t>
      </w:r>
      <w:r>
        <w:rPr>
          <w:sz w:val="28"/>
          <w:szCs w:val="28"/>
          <w:lang w:val="uk-UA"/>
        </w:rPr>
        <w:t xml:space="preserve"> </w:t>
      </w:r>
      <w:r w:rsidRPr="00D3075B">
        <w:rPr>
          <w:sz w:val="28"/>
          <w:szCs w:val="28"/>
          <w:lang w:val="uk-UA"/>
        </w:rPr>
        <w:t>закладами,</w:t>
      </w:r>
      <w:r>
        <w:rPr>
          <w:sz w:val="28"/>
          <w:szCs w:val="28"/>
          <w:lang w:val="uk-UA"/>
        </w:rPr>
        <w:t xml:space="preserve"> </w:t>
      </w:r>
      <w:r w:rsidRPr="00D3075B">
        <w:rPr>
          <w:sz w:val="28"/>
          <w:szCs w:val="28"/>
          <w:lang w:val="uk-UA"/>
        </w:rPr>
        <w:t>Малою Академією Наук.</w:t>
      </w:r>
    </w:p>
    <w:p w14:paraId="02F5F3F5" w14:textId="77777777" w:rsidR="00F912A1" w:rsidRDefault="00F912A1" w:rsidP="00F912A1">
      <w:pPr>
        <w:jc w:val="center"/>
        <w:rPr>
          <w:b/>
          <w:sz w:val="28"/>
          <w:szCs w:val="28"/>
          <w:lang w:val="uk-UA" w:eastAsia="en-US"/>
        </w:rPr>
      </w:pPr>
    </w:p>
    <w:p w14:paraId="309C9F59" w14:textId="77777777" w:rsidR="00F912A1" w:rsidRPr="006E51D1" w:rsidRDefault="00F912A1" w:rsidP="00F912A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6E51D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РОЗДІЛ ІІІ. Результати реалізації Програми</w:t>
      </w:r>
      <w:r w:rsidRPr="006E51D1">
        <w:rPr>
          <w:b/>
          <w:sz w:val="28"/>
          <w:szCs w:val="28"/>
          <w:lang w:val="uk-UA"/>
        </w:rPr>
        <w:t xml:space="preserve"> </w:t>
      </w:r>
    </w:p>
    <w:p w14:paraId="0399ECA9" w14:textId="77777777" w:rsidR="00F912A1" w:rsidRPr="00D3075B" w:rsidRDefault="00F912A1" w:rsidP="00F912A1">
      <w:pPr>
        <w:jc w:val="both"/>
        <w:rPr>
          <w:sz w:val="28"/>
          <w:szCs w:val="28"/>
          <w:lang w:val="uk-UA"/>
        </w:rPr>
      </w:pPr>
    </w:p>
    <w:p w14:paraId="4318B2E9" w14:textId="77777777" w:rsidR="00F912A1" w:rsidRPr="00D3075B" w:rsidRDefault="00F912A1" w:rsidP="00F912A1">
      <w:pPr>
        <w:ind w:firstLine="708"/>
        <w:jc w:val="both"/>
        <w:rPr>
          <w:sz w:val="28"/>
          <w:szCs w:val="28"/>
          <w:lang w:val="uk-UA"/>
        </w:rPr>
      </w:pPr>
      <w:r w:rsidRPr="00D3075B">
        <w:rPr>
          <w:sz w:val="28"/>
          <w:szCs w:val="28"/>
          <w:lang w:val="uk-UA"/>
        </w:rPr>
        <w:t xml:space="preserve">Виконання програми  </w:t>
      </w:r>
      <w:r>
        <w:rPr>
          <w:sz w:val="28"/>
          <w:szCs w:val="28"/>
          <w:lang w:val="uk-UA"/>
        </w:rPr>
        <w:t>на</w:t>
      </w:r>
      <w:r w:rsidRPr="00D3075B">
        <w:rPr>
          <w:sz w:val="28"/>
          <w:szCs w:val="28"/>
          <w:lang w:val="uk-UA"/>
        </w:rPr>
        <w:t>дасть  можливість:</w:t>
      </w:r>
    </w:p>
    <w:p w14:paraId="2594723B" w14:textId="77777777" w:rsidR="00F912A1" w:rsidRPr="00D3075B" w:rsidRDefault="00F912A1" w:rsidP="00F912A1">
      <w:pPr>
        <w:jc w:val="both"/>
        <w:rPr>
          <w:sz w:val="28"/>
          <w:szCs w:val="28"/>
          <w:lang w:val="uk-UA"/>
        </w:rPr>
      </w:pPr>
      <w:r w:rsidRPr="00D3075B">
        <w:rPr>
          <w:sz w:val="28"/>
          <w:szCs w:val="28"/>
          <w:lang w:val="uk-UA"/>
        </w:rPr>
        <w:tab/>
        <w:t xml:space="preserve">  -  створити систему моніторингу результатів </w:t>
      </w:r>
      <w:r>
        <w:rPr>
          <w:sz w:val="28"/>
          <w:szCs w:val="28"/>
          <w:lang w:val="uk-UA"/>
        </w:rPr>
        <w:t>роботи  з  обдарованими діть</w:t>
      </w:r>
      <w:r w:rsidRPr="00D3075B">
        <w:rPr>
          <w:sz w:val="28"/>
          <w:szCs w:val="28"/>
          <w:lang w:val="uk-UA"/>
        </w:rPr>
        <w:t>ми;</w:t>
      </w:r>
    </w:p>
    <w:p w14:paraId="4AEF1641" w14:textId="77777777" w:rsidR="00F912A1" w:rsidRPr="00D3075B" w:rsidRDefault="00F912A1" w:rsidP="00F912A1">
      <w:pPr>
        <w:jc w:val="both"/>
        <w:rPr>
          <w:sz w:val="28"/>
          <w:szCs w:val="28"/>
          <w:lang w:val="uk-UA"/>
        </w:rPr>
      </w:pPr>
      <w:r w:rsidRPr="00D3075B">
        <w:rPr>
          <w:sz w:val="28"/>
          <w:szCs w:val="28"/>
          <w:lang w:val="uk-UA"/>
        </w:rPr>
        <w:tab/>
        <w:t xml:space="preserve">  -  стимулювати  роботу  педагогічних  </w:t>
      </w:r>
      <w:r>
        <w:rPr>
          <w:sz w:val="28"/>
          <w:szCs w:val="28"/>
          <w:lang w:val="uk-UA"/>
        </w:rPr>
        <w:t>працівників</w:t>
      </w:r>
      <w:r w:rsidRPr="00D3075B">
        <w:rPr>
          <w:sz w:val="28"/>
          <w:szCs w:val="28"/>
          <w:lang w:val="uk-UA"/>
        </w:rPr>
        <w:t xml:space="preserve">  з  обдарованими  дітьми;</w:t>
      </w:r>
    </w:p>
    <w:p w14:paraId="0D7FEE2A" w14:textId="1EC66056" w:rsidR="00F912A1" w:rsidRPr="00D3075B" w:rsidRDefault="00F912A1" w:rsidP="00F912A1">
      <w:pPr>
        <w:jc w:val="both"/>
        <w:rPr>
          <w:sz w:val="28"/>
          <w:szCs w:val="28"/>
          <w:lang w:val="uk-UA"/>
        </w:rPr>
      </w:pPr>
      <w:r w:rsidRPr="00D3075B">
        <w:rPr>
          <w:sz w:val="28"/>
          <w:szCs w:val="28"/>
          <w:lang w:val="uk-UA"/>
        </w:rPr>
        <w:tab/>
        <w:t xml:space="preserve">  -  створити умови  для  інтелектуального, духовного, морально-естетичного, фізичного</w:t>
      </w:r>
      <w:r>
        <w:rPr>
          <w:sz w:val="28"/>
          <w:szCs w:val="28"/>
          <w:lang w:val="uk-UA"/>
        </w:rPr>
        <w:t xml:space="preserve"> </w:t>
      </w:r>
      <w:r w:rsidRPr="00D3075B">
        <w:rPr>
          <w:sz w:val="28"/>
          <w:szCs w:val="28"/>
          <w:lang w:val="uk-UA"/>
        </w:rPr>
        <w:t xml:space="preserve">розвитку  </w:t>
      </w:r>
      <w:r>
        <w:rPr>
          <w:sz w:val="28"/>
          <w:szCs w:val="28"/>
          <w:lang w:val="uk-UA"/>
        </w:rPr>
        <w:t>дітей</w:t>
      </w:r>
      <w:r w:rsidRPr="00D3075B">
        <w:rPr>
          <w:sz w:val="28"/>
          <w:szCs w:val="28"/>
          <w:lang w:val="uk-UA"/>
        </w:rPr>
        <w:t>;</w:t>
      </w:r>
    </w:p>
    <w:p w14:paraId="7FE07661" w14:textId="77777777" w:rsidR="00F912A1" w:rsidRPr="00D3075B" w:rsidRDefault="00F912A1" w:rsidP="00F912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D3075B">
        <w:rPr>
          <w:sz w:val="28"/>
          <w:szCs w:val="28"/>
          <w:lang w:val="uk-UA"/>
        </w:rPr>
        <w:tab/>
        <w:t xml:space="preserve">  -  </w:t>
      </w:r>
      <w:r>
        <w:rPr>
          <w:sz w:val="28"/>
          <w:szCs w:val="28"/>
          <w:lang w:val="uk-UA"/>
        </w:rPr>
        <w:t>вжити заходів щодо покращення</w:t>
      </w:r>
      <w:r w:rsidRPr="00D3075B">
        <w:rPr>
          <w:sz w:val="28"/>
          <w:szCs w:val="28"/>
          <w:lang w:val="uk-UA"/>
        </w:rPr>
        <w:t xml:space="preserve"> результати</w:t>
      </w:r>
      <w:r>
        <w:rPr>
          <w:sz w:val="28"/>
          <w:szCs w:val="28"/>
          <w:lang w:val="uk-UA"/>
        </w:rPr>
        <w:t>вності</w:t>
      </w:r>
      <w:r w:rsidRPr="00D3075B">
        <w:rPr>
          <w:sz w:val="28"/>
          <w:szCs w:val="28"/>
          <w:lang w:val="uk-UA"/>
        </w:rPr>
        <w:t xml:space="preserve"> роботи  з обдарованими  дітьми.</w:t>
      </w:r>
    </w:p>
    <w:p w14:paraId="612A5F1F" w14:textId="77777777" w:rsidR="00F912A1" w:rsidRDefault="00F912A1" w:rsidP="00F912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Відслідковування результатів реалізації програми здійснюється через: </w:t>
      </w:r>
    </w:p>
    <w:p w14:paraId="31901A14" w14:textId="77777777" w:rsidR="00F912A1" w:rsidRPr="00D3075B" w:rsidRDefault="00F912A1" w:rsidP="00F912A1">
      <w:pPr>
        <w:jc w:val="both"/>
        <w:rPr>
          <w:sz w:val="28"/>
          <w:szCs w:val="28"/>
          <w:lang w:val="uk-UA"/>
        </w:rPr>
      </w:pPr>
      <w:r w:rsidRPr="00D3075B">
        <w:rPr>
          <w:sz w:val="28"/>
          <w:szCs w:val="28"/>
          <w:lang w:val="uk-UA"/>
        </w:rPr>
        <w:tab/>
        <w:t xml:space="preserve">  -  аналіз умов для розвитку  обдарованості  </w:t>
      </w:r>
      <w:r>
        <w:rPr>
          <w:sz w:val="28"/>
          <w:szCs w:val="28"/>
          <w:lang w:val="uk-UA"/>
        </w:rPr>
        <w:t>дітей</w:t>
      </w:r>
      <w:r w:rsidRPr="00D3075B">
        <w:rPr>
          <w:sz w:val="28"/>
          <w:szCs w:val="28"/>
          <w:lang w:val="uk-UA"/>
        </w:rPr>
        <w:t>;</w:t>
      </w:r>
    </w:p>
    <w:p w14:paraId="004547BD" w14:textId="77777777" w:rsidR="00F912A1" w:rsidRPr="00D3075B" w:rsidRDefault="00F912A1" w:rsidP="00F912A1">
      <w:pPr>
        <w:jc w:val="both"/>
        <w:rPr>
          <w:sz w:val="28"/>
          <w:szCs w:val="28"/>
          <w:lang w:val="uk-UA"/>
        </w:rPr>
      </w:pPr>
      <w:r w:rsidRPr="00D3075B">
        <w:rPr>
          <w:sz w:val="28"/>
          <w:szCs w:val="28"/>
          <w:lang w:val="uk-UA"/>
        </w:rPr>
        <w:tab/>
        <w:t xml:space="preserve">  - аналіз результатів участі учнів у різ</w:t>
      </w:r>
      <w:r>
        <w:rPr>
          <w:sz w:val="28"/>
          <w:szCs w:val="28"/>
          <w:lang w:val="uk-UA"/>
        </w:rPr>
        <w:t xml:space="preserve">номанітних конкурсах, турнірах, </w:t>
      </w:r>
      <w:r w:rsidRPr="00D3075B">
        <w:rPr>
          <w:sz w:val="28"/>
          <w:szCs w:val="28"/>
          <w:lang w:val="uk-UA"/>
        </w:rPr>
        <w:t>олімпіадах,</w:t>
      </w:r>
      <w:r>
        <w:rPr>
          <w:sz w:val="28"/>
          <w:szCs w:val="28"/>
          <w:lang w:val="uk-UA"/>
        </w:rPr>
        <w:t xml:space="preserve"> </w:t>
      </w:r>
      <w:r w:rsidRPr="00D3075B">
        <w:rPr>
          <w:sz w:val="28"/>
          <w:szCs w:val="28"/>
          <w:lang w:val="uk-UA"/>
        </w:rPr>
        <w:t>змаганнях;</w:t>
      </w:r>
    </w:p>
    <w:p w14:paraId="7CDDC24C" w14:textId="77777777" w:rsidR="00F912A1" w:rsidRDefault="00F912A1" w:rsidP="00F912A1">
      <w:pPr>
        <w:jc w:val="both"/>
        <w:rPr>
          <w:sz w:val="28"/>
          <w:szCs w:val="28"/>
          <w:lang w:val="uk-UA"/>
        </w:rPr>
      </w:pPr>
      <w:r w:rsidRPr="00D3075B">
        <w:rPr>
          <w:sz w:val="28"/>
          <w:szCs w:val="28"/>
          <w:lang w:val="uk-UA"/>
        </w:rPr>
        <w:tab/>
        <w:t xml:space="preserve">  -  визначення  динаміки  розвитку  обдарованих  дітей;</w:t>
      </w:r>
    </w:p>
    <w:p w14:paraId="6273D6FE" w14:textId="77777777" w:rsidR="00F912A1" w:rsidRPr="00D3075B" w:rsidRDefault="00F912A1" w:rsidP="00F912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-  наявність</w:t>
      </w:r>
      <w:r w:rsidRPr="00D3075B">
        <w:rPr>
          <w:sz w:val="28"/>
          <w:szCs w:val="28"/>
          <w:lang w:val="uk-UA"/>
        </w:rPr>
        <w:t xml:space="preserve">  нових  технологій </w:t>
      </w:r>
      <w:r>
        <w:rPr>
          <w:sz w:val="28"/>
          <w:szCs w:val="28"/>
          <w:lang w:val="uk-UA"/>
        </w:rPr>
        <w:t xml:space="preserve"> роботи  з  обдарованими  дітьми</w:t>
      </w:r>
      <w:r w:rsidRPr="00D3075B">
        <w:rPr>
          <w:sz w:val="28"/>
          <w:szCs w:val="28"/>
          <w:lang w:val="uk-UA"/>
        </w:rPr>
        <w:t>.</w:t>
      </w:r>
    </w:p>
    <w:p w14:paraId="110BC064" w14:textId="77777777" w:rsidR="00F912A1" w:rsidRPr="00D3075B" w:rsidRDefault="00F912A1" w:rsidP="00F912A1">
      <w:pPr>
        <w:jc w:val="both"/>
        <w:rPr>
          <w:sz w:val="28"/>
          <w:szCs w:val="28"/>
          <w:lang w:val="uk-UA"/>
        </w:rPr>
      </w:pPr>
    </w:p>
    <w:p w14:paraId="0AE0884F" w14:textId="77777777" w:rsidR="00F912A1" w:rsidRDefault="00F912A1" w:rsidP="00F912A1">
      <w:pPr>
        <w:jc w:val="center"/>
        <w:rPr>
          <w:b/>
          <w:sz w:val="28"/>
          <w:szCs w:val="28"/>
          <w:lang w:val="uk-UA" w:eastAsia="en-US"/>
        </w:rPr>
      </w:pPr>
    </w:p>
    <w:p w14:paraId="62D9F937" w14:textId="77777777" w:rsidR="00F912A1" w:rsidRDefault="00F912A1" w:rsidP="00F912A1">
      <w:pPr>
        <w:jc w:val="center"/>
        <w:rPr>
          <w:b/>
          <w:sz w:val="28"/>
          <w:szCs w:val="28"/>
          <w:lang w:val="uk-UA" w:eastAsia="en-US"/>
        </w:rPr>
      </w:pPr>
    </w:p>
    <w:p w14:paraId="5F3AADDC" w14:textId="77777777" w:rsidR="00F912A1" w:rsidRDefault="00F912A1" w:rsidP="00F912A1">
      <w:pPr>
        <w:jc w:val="center"/>
        <w:rPr>
          <w:b/>
          <w:sz w:val="28"/>
          <w:szCs w:val="28"/>
          <w:lang w:val="uk-UA" w:eastAsia="en-US"/>
        </w:rPr>
      </w:pPr>
    </w:p>
    <w:p w14:paraId="01615F9A" w14:textId="77777777" w:rsidR="00001B83" w:rsidRDefault="00001B83" w:rsidP="00F912A1">
      <w:pPr>
        <w:jc w:val="center"/>
        <w:rPr>
          <w:b/>
          <w:sz w:val="28"/>
          <w:szCs w:val="28"/>
          <w:lang w:val="uk-UA"/>
        </w:rPr>
      </w:pPr>
    </w:p>
    <w:p w14:paraId="610E2C9F" w14:textId="77777777" w:rsidR="00A7032B" w:rsidRDefault="00A7032B" w:rsidP="00F912A1">
      <w:pPr>
        <w:jc w:val="center"/>
        <w:rPr>
          <w:b/>
          <w:sz w:val="28"/>
          <w:szCs w:val="28"/>
          <w:lang w:val="uk-UA"/>
        </w:rPr>
      </w:pPr>
    </w:p>
    <w:p w14:paraId="14B94532" w14:textId="77777777" w:rsidR="00102CE5" w:rsidRDefault="00102CE5" w:rsidP="00F912A1">
      <w:pPr>
        <w:jc w:val="center"/>
        <w:rPr>
          <w:b/>
          <w:sz w:val="28"/>
          <w:szCs w:val="28"/>
          <w:lang w:val="uk-UA"/>
        </w:rPr>
      </w:pPr>
    </w:p>
    <w:p w14:paraId="692CCCED" w14:textId="1FE44F0C" w:rsidR="00F912A1" w:rsidRPr="006E51D1" w:rsidRDefault="00F912A1" w:rsidP="00F912A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РОЗДІЛ </w:t>
      </w:r>
      <w:r w:rsidRPr="000E3AD9">
        <w:rPr>
          <w:b/>
          <w:sz w:val="28"/>
          <w:szCs w:val="28"/>
          <w:lang w:val="uk-UA" w:eastAsia="en-US"/>
        </w:rPr>
        <w:t>І</w:t>
      </w:r>
      <w:r>
        <w:rPr>
          <w:b/>
          <w:sz w:val="28"/>
          <w:szCs w:val="28"/>
          <w:lang w:val="en-US" w:eastAsia="en-US"/>
        </w:rPr>
        <w:t>V</w:t>
      </w:r>
      <w:r>
        <w:rPr>
          <w:b/>
          <w:sz w:val="28"/>
          <w:szCs w:val="28"/>
          <w:lang w:val="uk-UA" w:eastAsia="en-US"/>
        </w:rPr>
        <w:t>.</w:t>
      </w:r>
      <w:r>
        <w:rPr>
          <w:b/>
          <w:sz w:val="28"/>
          <w:szCs w:val="28"/>
          <w:lang w:val="uk-UA"/>
        </w:rPr>
        <w:t xml:space="preserve"> Фінансування Програми</w:t>
      </w:r>
    </w:p>
    <w:p w14:paraId="76BE9189" w14:textId="77777777" w:rsidR="00F912A1" w:rsidRDefault="00F912A1" w:rsidP="00F912A1">
      <w:pPr>
        <w:ind w:firstLine="708"/>
        <w:jc w:val="both"/>
        <w:rPr>
          <w:sz w:val="28"/>
          <w:szCs w:val="28"/>
          <w:lang w:val="uk-UA"/>
        </w:rPr>
      </w:pPr>
    </w:p>
    <w:p w14:paraId="07E23520" w14:textId="77777777" w:rsidR="00F912A1" w:rsidRPr="00D3075B" w:rsidRDefault="00F912A1" w:rsidP="00F912A1">
      <w:pPr>
        <w:ind w:firstLine="708"/>
        <w:jc w:val="both"/>
        <w:rPr>
          <w:sz w:val="28"/>
          <w:szCs w:val="28"/>
          <w:lang w:val="uk-UA"/>
        </w:rPr>
      </w:pPr>
      <w:r w:rsidRPr="00D3075B">
        <w:rPr>
          <w:sz w:val="28"/>
          <w:szCs w:val="28"/>
          <w:lang w:val="uk-UA"/>
        </w:rPr>
        <w:t xml:space="preserve">Фінансування </w:t>
      </w:r>
      <w:r>
        <w:rPr>
          <w:sz w:val="28"/>
          <w:szCs w:val="28"/>
          <w:lang w:val="uk-UA"/>
        </w:rPr>
        <w:t>П</w:t>
      </w:r>
      <w:r w:rsidRPr="00D3075B">
        <w:rPr>
          <w:sz w:val="28"/>
          <w:szCs w:val="28"/>
          <w:lang w:val="uk-UA"/>
        </w:rPr>
        <w:t>рограми здійсню</w:t>
      </w:r>
      <w:r>
        <w:rPr>
          <w:sz w:val="28"/>
          <w:szCs w:val="28"/>
          <w:lang w:val="uk-UA"/>
        </w:rPr>
        <w:t>ватиме</w:t>
      </w:r>
      <w:r w:rsidRPr="00D3075B">
        <w:rPr>
          <w:sz w:val="28"/>
          <w:szCs w:val="28"/>
          <w:lang w:val="uk-UA"/>
        </w:rPr>
        <w:t xml:space="preserve">ться </w:t>
      </w:r>
      <w:r>
        <w:rPr>
          <w:sz w:val="28"/>
          <w:szCs w:val="28"/>
          <w:lang w:val="uk-UA"/>
        </w:rPr>
        <w:t>за рахунок коштів  бюджету Степанківської сільської територіальної громади та інших джерел фінансування, не заборонених чинним законодавством України.</w:t>
      </w:r>
    </w:p>
    <w:p w14:paraId="0C1CC5F3" w14:textId="77777777" w:rsidR="00F912A1" w:rsidRPr="00D3075B" w:rsidRDefault="00F912A1" w:rsidP="00F912A1">
      <w:pPr>
        <w:spacing w:line="360" w:lineRule="auto"/>
        <w:jc w:val="both"/>
        <w:rPr>
          <w:sz w:val="28"/>
          <w:szCs w:val="28"/>
          <w:lang w:val="uk-UA"/>
        </w:rPr>
      </w:pPr>
    </w:p>
    <w:p w14:paraId="46E2AD08" w14:textId="77777777" w:rsidR="00F912A1" w:rsidRPr="00D3075B" w:rsidRDefault="00F912A1" w:rsidP="00F912A1">
      <w:pPr>
        <w:spacing w:line="360" w:lineRule="auto"/>
        <w:rPr>
          <w:sz w:val="28"/>
          <w:szCs w:val="28"/>
          <w:lang w:val="uk-UA"/>
        </w:rPr>
      </w:pPr>
    </w:p>
    <w:p w14:paraId="0114D6C4" w14:textId="77777777" w:rsidR="00F912A1" w:rsidRDefault="00F912A1" w:rsidP="00F912A1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lang w:val="uk-UA"/>
        </w:rPr>
        <w:t>Секретар сільської ради, виконкому                                              Інна НЕВГОД</w:t>
      </w:r>
    </w:p>
    <w:p w14:paraId="177FBBED" w14:textId="77777777" w:rsidR="00F912A1" w:rsidRPr="00CE442D" w:rsidRDefault="00F912A1" w:rsidP="00F912A1">
      <w:pPr>
        <w:rPr>
          <w:sz w:val="28"/>
          <w:szCs w:val="28"/>
          <w:lang w:val="uk-UA"/>
        </w:rPr>
        <w:sectPr w:rsidR="00F912A1" w:rsidRPr="00CE442D" w:rsidSect="00F912A1">
          <w:pgSz w:w="11907" w:h="16443"/>
          <w:pgMar w:top="1134" w:right="850" w:bottom="568" w:left="1701" w:header="709" w:footer="709" w:gutter="0"/>
          <w:cols w:space="708"/>
          <w:docGrid w:linePitch="360"/>
        </w:sectPr>
      </w:pPr>
    </w:p>
    <w:p w14:paraId="1A5938B6" w14:textId="77777777" w:rsidR="00F912A1" w:rsidRPr="000E3AD9" w:rsidRDefault="00F912A1" w:rsidP="00F912A1">
      <w:pPr>
        <w:autoSpaceDE w:val="0"/>
        <w:autoSpaceDN w:val="0"/>
        <w:adjustRightInd w:val="0"/>
        <w:jc w:val="right"/>
        <w:rPr>
          <w:lang w:val="uk-UA" w:eastAsia="uk-UA"/>
        </w:rPr>
      </w:pPr>
      <w:r w:rsidRPr="00B9129A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1</w:t>
      </w:r>
      <w:r w:rsidRPr="00F912A1">
        <w:rPr>
          <w:lang w:eastAsia="uk-UA"/>
        </w:rPr>
        <w:t xml:space="preserve"> </w:t>
      </w:r>
      <w:r>
        <w:rPr>
          <w:lang w:val="uk-UA" w:eastAsia="uk-UA"/>
        </w:rPr>
        <w:t>до Програми</w:t>
      </w:r>
    </w:p>
    <w:p w14:paraId="6BE15347" w14:textId="77777777" w:rsidR="00F912A1" w:rsidRPr="00B9129A" w:rsidRDefault="00F912A1" w:rsidP="00F912A1">
      <w:pPr>
        <w:autoSpaceDE w:val="0"/>
        <w:autoSpaceDN w:val="0"/>
        <w:adjustRightInd w:val="0"/>
        <w:ind w:left="4956"/>
        <w:jc w:val="right"/>
        <w:rPr>
          <w:lang w:val="uk-UA" w:eastAsia="uk-UA"/>
        </w:rPr>
      </w:pPr>
      <w:r w:rsidRPr="00B9129A">
        <w:rPr>
          <w:lang w:val="uk-UA" w:eastAsia="uk-UA"/>
        </w:rPr>
        <w:t xml:space="preserve">                 </w:t>
      </w:r>
    </w:p>
    <w:p w14:paraId="3E44B2FB" w14:textId="77777777" w:rsidR="00F912A1" w:rsidRPr="00BC23FE" w:rsidRDefault="00F912A1" w:rsidP="00F912A1">
      <w:pPr>
        <w:autoSpaceDE w:val="0"/>
        <w:autoSpaceDN w:val="0"/>
        <w:adjustRightInd w:val="0"/>
        <w:ind w:left="11328"/>
        <w:jc w:val="right"/>
        <w:rPr>
          <w:lang w:val="uk-UA" w:eastAsia="uk-UA"/>
        </w:rPr>
      </w:pPr>
    </w:p>
    <w:p w14:paraId="6C9323DE" w14:textId="77777777" w:rsidR="00F912A1" w:rsidRPr="005F1D9A" w:rsidRDefault="00F912A1" w:rsidP="00F912A1">
      <w:pPr>
        <w:jc w:val="center"/>
        <w:rPr>
          <w:b/>
          <w:sz w:val="28"/>
          <w:szCs w:val="28"/>
          <w:lang w:val="uk-UA"/>
        </w:rPr>
      </w:pPr>
      <w:r w:rsidRPr="005F1D9A">
        <w:rPr>
          <w:b/>
          <w:sz w:val="28"/>
          <w:szCs w:val="28"/>
          <w:lang w:val="uk-UA"/>
        </w:rPr>
        <w:t>ЗАХОДИ</w:t>
      </w:r>
    </w:p>
    <w:p w14:paraId="63D3EFEF" w14:textId="54BECA3C" w:rsidR="00F912A1" w:rsidRPr="005F1D9A" w:rsidRDefault="00F912A1" w:rsidP="00F912A1">
      <w:pPr>
        <w:jc w:val="center"/>
        <w:rPr>
          <w:b/>
          <w:sz w:val="28"/>
          <w:szCs w:val="28"/>
          <w:lang w:val="uk-UA"/>
        </w:rPr>
      </w:pPr>
      <w:r w:rsidRPr="005F1D9A">
        <w:rPr>
          <w:b/>
          <w:sz w:val="28"/>
          <w:szCs w:val="28"/>
          <w:lang w:val="uk-UA"/>
        </w:rPr>
        <w:t>щодо виконання Програми «Обдаровані діти» на 20</w:t>
      </w:r>
      <w:r>
        <w:rPr>
          <w:b/>
          <w:sz w:val="28"/>
          <w:szCs w:val="28"/>
          <w:lang w:val="uk-UA"/>
        </w:rPr>
        <w:t>2</w:t>
      </w:r>
      <w:r w:rsidR="00001B83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-202</w:t>
      </w:r>
      <w:r w:rsidR="00001B83">
        <w:rPr>
          <w:b/>
          <w:sz w:val="28"/>
          <w:szCs w:val="28"/>
          <w:lang w:val="uk-UA"/>
        </w:rPr>
        <w:t>8</w:t>
      </w:r>
      <w:r w:rsidRPr="005F1D9A">
        <w:rPr>
          <w:b/>
          <w:sz w:val="28"/>
          <w:szCs w:val="28"/>
          <w:lang w:val="uk-UA"/>
        </w:rPr>
        <w:t xml:space="preserve"> р</w:t>
      </w:r>
      <w:r>
        <w:rPr>
          <w:b/>
          <w:sz w:val="28"/>
          <w:szCs w:val="28"/>
          <w:lang w:val="uk-UA"/>
        </w:rPr>
        <w:t>оки</w:t>
      </w:r>
    </w:p>
    <w:tbl>
      <w:tblPr>
        <w:tblW w:w="151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6080"/>
        <w:gridCol w:w="1841"/>
        <w:gridCol w:w="2690"/>
        <w:gridCol w:w="3953"/>
      </w:tblGrid>
      <w:tr w:rsidR="00F912A1" w:rsidRPr="00D3075B" w14:paraId="468667FA" w14:textId="77777777" w:rsidTr="00993E02">
        <w:tc>
          <w:tcPr>
            <w:tcW w:w="594" w:type="dxa"/>
          </w:tcPr>
          <w:p w14:paraId="54A8A06E" w14:textId="77777777" w:rsidR="00F912A1" w:rsidRPr="0090602A" w:rsidRDefault="00F912A1" w:rsidP="00993E02">
            <w:pPr>
              <w:jc w:val="center"/>
              <w:rPr>
                <w:sz w:val="28"/>
                <w:szCs w:val="28"/>
                <w:lang w:val="uk-UA"/>
              </w:rPr>
            </w:pPr>
            <w:r w:rsidRPr="0090602A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080" w:type="dxa"/>
          </w:tcPr>
          <w:p w14:paraId="641F786C" w14:textId="77777777" w:rsidR="00F912A1" w:rsidRPr="002A67C6" w:rsidRDefault="00F912A1" w:rsidP="00993E02">
            <w:pPr>
              <w:jc w:val="center"/>
              <w:rPr>
                <w:lang w:val="uk-UA"/>
              </w:rPr>
            </w:pPr>
            <w:r w:rsidRPr="002A67C6">
              <w:rPr>
                <w:lang w:val="uk-UA"/>
              </w:rPr>
              <w:t>Зміст заходів</w:t>
            </w:r>
          </w:p>
        </w:tc>
        <w:tc>
          <w:tcPr>
            <w:tcW w:w="1841" w:type="dxa"/>
          </w:tcPr>
          <w:p w14:paraId="265BA69F" w14:textId="77777777" w:rsidR="00F912A1" w:rsidRPr="002A67C6" w:rsidRDefault="00F912A1" w:rsidP="00993E02">
            <w:pPr>
              <w:jc w:val="center"/>
              <w:rPr>
                <w:lang w:val="uk-UA"/>
              </w:rPr>
            </w:pPr>
            <w:r w:rsidRPr="002A67C6">
              <w:rPr>
                <w:lang w:val="uk-UA"/>
              </w:rPr>
              <w:t>Термін виконання</w:t>
            </w:r>
          </w:p>
        </w:tc>
        <w:tc>
          <w:tcPr>
            <w:tcW w:w="2690" w:type="dxa"/>
          </w:tcPr>
          <w:p w14:paraId="2513DE02" w14:textId="77777777" w:rsidR="00F912A1" w:rsidRPr="002A67C6" w:rsidRDefault="00F912A1" w:rsidP="00993E02">
            <w:pPr>
              <w:jc w:val="center"/>
              <w:rPr>
                <w:lang w:val="uk-UA"/>
              </w:rPr>
            </w:pPr>
            <w:r w:rsidRPr="002A67C6">
              <w:rPr>
                <w:lang w:val="uk-UA"/>
              </w:rPr>
              <w:t>Джерела фінансування</w:t>
            </w:r>
          </w:p>
        </w:tc>
        <w:tc>
          <w:tcPr>
            <w:tcW w:w="3953" w:type="dxa"/>
          </w:tcPr>
          <w:p w14:paraId="0638A7B4" w14:textId="77777777" w:rsidR="00F912A1" w:rsidRPr="002A67C6" w:rsidRDefault="00F912A1" w:rsidP="00993E02">
            <w:pPr>
              <w:jc w:val="center"/>
              <w:rPr>
                <w:lang w:val="uk-UA"/>
              </w:rPr>
            </w:pPr>
            <w:r w:rsidRPr="002A67C6">
              <w:rPr>
                <w:lang w:val="uk-UA"/>
              </w:rPr>
              <w:t>Виконавці</w:t>
            </w:r>
          </w:p>
        </w:tc>
      </w:tr>
      <w:tr w:rsidR="00F912A1" w:rsidRPr="00D3075B" w14:paraId="65F35EAB" w14:textId="77777777" w:rsidTr="00993E02">
        <w:tc>
          <w:tcPr>
            <w:tcW w:w="15158" w:type="dxa"/>
            <w:gridSpan w:val="5"/>
          </w:tcPr>
          <w:p w14:paraId="2D4FB584" w14:textId="77777777" w:rsidR="00F912A1" w:rsidRPr="001F6994" w:rsidRDefault="00F912A1" w:rsidP="00993E0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F6994">
              <w:rPr>
                <w:b/>
                <w:sz w:val="28"/>
                <w:szCs w:val="28"/>
                <w:lang w:val="uk-UA"/>
              </w:rPr>
              <w:t>І. Підвищення рівня науково-методичного забезпечення педагогічних працівників</w:t>
            </w:r>
          </w:p>
        </w:tc>
      </w:tr>
      <w:tr w:rsidR="00F912A1" w:rsidRPr="008E0C8E" w14:paraId="1A85C64A" w14:textId="77777777" w:rsidTr="00993E02">
        <w:tc>
          <w:tcPr>
            <w:tcW w:w="594" w:type="dxa"/>
          </w:tcPr>
          <w:p w14:paraId="4483BE88" w14:textId="77777777" w:rsidR="00F912A1" w:rsidRPr="008E0C8E" w:rsidRDefault="00F912A1" w:rsidP="00993E02">
            <w:pPr>
              <w:rPr>
                <w:lang w:val="uk-UA"/>
              </w:rPr>
            </w:pPr>
            <w:r w:rsidRPr="008E0C8E">
              <w:rPr>
                <w:lang w:val="uk-UA"/>
              </w:rPr>
              <w:t>1.</w:t>
            </w:r>
          </w:p>
        </w:tc>
        <w:tc>
          <w:tcPr>
            <w:tcW w:w="6080" w:type="dxa"/>
          </w:tcPr>
          <w:p w14:paraId="0D313D47" w14:textId="77777777" w:rsidR="00F912A1" w:rsidRPr="008E0C8E" w:rsidRDefault="00F912A1" w:rsidP="00993E02">
            <w:pPr>
              <w:jc w:val="both"/>
              <w:rPr>
                <w:lang w:val="uk-UA"/>
              </w:rPr>
            </w:pPr>
            <w:r w:rsidRPr="008E0C8E">
              <w:rPr>
                <w:lang w:val="uk-UA"/>
              </w:rPr>
              <w:t>Організація та проведення семінарів з питань роботи з обдарован</w:t>
            </w:r>
            <w:r>
              <w:rPr>
                <w:lang w:val="uk-UA"/>
              </w:rPr>
              <w:t>ими дітьми.</w:t>
            </w:r>
          </w:p>
        </w:tc>
        <w:tc>
          <w:tcPr>
            <w:tcW w:w="1841" w:type="dxa"/>
          </w:tcPr>
          <w:p w14:paraId="3508866A" w14:textId="77777777" w:rsidR="00F912A1" w:rsidRPr="008E0C8E" w:rsidRDefault="00F912A1" w:rsidP="00993E02">
            <w:pPr>
              <w:jc w:val="center"/>
              <w:rPr>
                <w:lang w:val="uk-UA"/>
              </w:rPr>
            </w:pPr>
            <w:r w:rsidRPr="008E0C8E">
              <w:rPr>
                <w:lang w:val="uk-UA"/>
              </w:rPr>
              <w:t xml:space="preserve">1 раз на рік </w:t>
            </w:r>
          </w:p>
        </w:tc>
        <w:tc>
          <w:tcPr>
            <w:tcW w:w="2690" w:type="dxa"/>
          </w:tcPr>
          <w:p w14:paraId="23195E23" w14:textId="77777777" w:rsidR="00F912A1" w:rsidRDefault="00F912A1" w:rsidP="00993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</w:t>
            </w:r>
          </w:p>
          <w:p w14:paraId="1F3D1F16" w14:textId="77777777" w:rsidR="00F912A1" w:rsidRPr="008E0C8E" w:rsidRDefault="00F912A1" w:rsidP="00993E02">
            <w:pPr>
              <w:jc w:val="center"/>
              <w:rPr>
                <w:lang w:val="uk-UA"/>
              </w:rPr>
            </w:pPr>
            <w:r w:rsidRPr="008E0C8E">
              <w:rPr>
                <w:lang w:val="uk-UA"/>
              </w:rPr>
              <w:t xml:space="preserve"> не потребує</w:t>
            </w:r>
          </w:p>
        </w:tc>
        <w:tc>
          <w:tcPr>
            <w:tcW w:w="3953" w:type="dxa"/>
          </w:tcPr>
          <w:p w14:paraId="06DE5594" w14:textId="77777777" w:rsidR="00F912A1" w:rsidRPr="008E0C8E" w:rsidRDefault="00F912A1" w:rsidP="00993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Центр професійного розвитку педагогів</w:t>
            </w:r>
          </w:p>
        </w:tc>
      </w:tr>
      <w:tr w:rsidR="00F912A1" w:rsidRPr="008E0C8E" w14:paraId="3028B857" w14:textId="77777777" w:rsidTr="00993E02">
        <w:tc>
          <w:tcPr>
            <w:tcW w:w="594" w:type="dxa"/>
          </w:tcPr>
          <w:p w14:paraId="1914CF37" w14:textId="77777777" w:rsidR="00F912A1" w:rsidRPr="008E0C8E" w:rsidRDefault="00F912A1" w:rsidP="00993E02">
            <w:pPr>
              <w:rPr>
                <w:lang w:val="uk-UA"/>
              </w:rPr>
            </w:pPr>
            <w:r w:rsidRPr="008E0C8E">
              <w:rPr>
                <w:lang w:val="uk-UA"/>
              </w:rPr>
              <w:t>2.</w:t>
            </w:r>
          </w:p>
        </w:tc>
        <w:tc>
          <w:tcPr>
            <w:tcW w:w="6080" w:type="dxa"/>
          </w:tcPr>
          <w:p w14:paraId="4E5E2BA6" w14:textId="77777777" w:rsidR="00F912A1" w:rsidRPr="008E0C8E" w:rsidRDefault="00F912A1" w:rsidP="00993E0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Методичне забезпечення для виявлення творчо обдарованих дітей.</w:t>
            </w:r>
          </w:p>
        </w:tc>
        <w:tc>
          <w:tcPr>
            <w:tcW w:w="1841" w:type="dxa"/>
          </w:tcPr>
          <w:p w14:paraId="0DBD61C4" w14:textId="77777777" w:rsidR="00F912A1" w:rsidRPr="008E0C8E" w:rsidRDefault="00F912A1" w:rsidP="00993E02">
            <w:pPr>
              <w:jc w:val="center"/>
              <w:rPr>
                <w:lang w:val="uk-UA"/>
              </w:rPr>
            </w:pPr>
            <w:r w:rsidRPr="008E0C8E">
              <w:rPr>
                <w:lang w:val="uk-UA"/>
              </w:rPr>
              <w:t>Постійно</w:t>
            </w:r>
          </w:p>
        </w:tc>
        <w:tc>
          <w:tcPr>
            <w:tcW w:w="2690" w:type="dxa"/>
          </w:tcPr>
          <w:p w14:paraId="355C433E" w14:textId="77777777" w:rsidR="00F912A1" w:rsidRDefault="00F912A1" w:rsidP="00993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</w:t>
            </w:r>
          </w:p>
          <w:p w14:paraId="2F8C6D5A" w14:textId="77777777" w:rsidR="00F912A1" w:rsidRPr="008E0C8E" w:rsidRDefault="00F912A1" w:rsidP="00993E02">
            <w:pPr>
              <w:jc w:val="center"/>
              <w:rPr>
                <w:lang w:val="uk-UA"/>
              </w:rPr>
            </w:pPr>
            <w:r w:rsidRPr="008E0C8E">
              <w:rPr>
                <w:lang w:val="uk-UA"/>
              </w:rPr>
              <w:t xml:space="preserve"> не потребує</w:t>
            </w:r>
          </w:p>
        </w:tc>
        <w:tc>
          <w:tcPr>
            <w:tcW w:w="3953" w:type="dxa"/>
          </w:tcPr>
          <w:p w14:paraId="394BE8A4" w14:textId="77777777" w:rsidR="00F912A1" w:rsidRPr="008E0C8E" w:rsidRDefault="00F912A1" w:rsidP="00993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Центр професійного розвитку педагогів</w:t>
            </w:r>
          </w:p>
        </w:tc>
      </w:tr>
      <w:tr w:rsidR="00F912A1" w:rsidRPr="008E0C8E" w14:paraId="724A1E9E" w14:textId="77777777" w:rsidTr="00993E02">
        <w:tc>
          <w:tcPr>
            <w:tcW w:w="15158" w:type="dxa"/>
            <w:gridSpan w:val="5"/>
          </w:tcPr>
          <w:p w14:paraId="2534B680" w14:textId="77777777" w:rsidR="00F912A1" w:rsidRPr="001F6994" w:rsidRDefault="00F912A1" w:rsidP="00993E0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F6994">
              <w:rPr>
                <w:b/>
                <w:sz w:val="28"/>
                <w:szCs w:val="28"/>
                <w:lang w:val="uk-UA"/>
              </w:rPr>
              <w:t>ІІ. Виявлення обдарованих дітей та створення умов для їх розвитку</w:t>
            </w:r>
          </w:p>
        </w:tc>
      </w:tr>
      <w:tr w:rsidR="00F912A1" w:rsidRPr="002B3B10" w14:paraId="4B71DB5E" w14:textId="77777777" w:rsidTr="00993E02">
        <w:tc>
          <w:tcPr>
            <w:tcW w:w="594" w:type="dxa"/>
          </w:tcPr>
          <w:p w14:paraId="2085969A" w14:textId="77777777" w:rsidR="00F912A1" w:rsidRPr="008E0C8E" w:rsidRDefault="00F912A1" w:rsidP="00993E02">
            <w:pPr>
              <w:rPr>
                <w:lang w:val="uk-UA"/>
              </w:rPr>
            </w:pPr>
            <w:r w:rsidRPr="008E0C8E">
              <w:rPr>
                <w:lang w:val="uk-UA"/>
              </w:rPr>
              <w:t>1.</w:t>
            </w:r>
          </w:p>
        </w:tc>
        <w:tc>
          <w:tcPr>
            <w:tcW w:w="6080" w:type="dxa"/>
          </w:tcPr>
          <w:p w14:paraId="3FEF4785" w14:textId="77777777" w:rsidR="00F912A1" w:rsidRPr="008E0C8E" w:rsidRDefault="00F912A1" w:rsidP="00993E02">
            <w:pPr>
              <w:jc w:val="both"/>
              <w:rPr>
                <w:lang w:val="uk-UA"/>
              </w:rPr>
            </w:pPr>
            <w:r w:rsidRPr="008E0C8E">
              <w:rPr>
                <w:lang w:val="uk-UA"/>
              </w:rPr>
              <w:t>Впровадження системи  ви</w:t>
            </w:r>
            <w:r>
              <w:rPr>
                <w:lang w:val="uk-UA"/>
              </w:rPr>
              <w:t xml:space="preserve">явлення обдарованих дітей в </w:t>
            </w:r>
            <w:r w:rsidRPr="008E0C8E">
              <w:rPr>
                <w:lang w:val="uk-UA"/>
              </w:rPr>
              <w:t>закладах</w:t>
            </w:r>
            <w:r>
              <w:rPr>
                <w:lang w:val="uk-UA"/>
              </w:rPr>
              <w:t xml:space="preserve"> загальної середньої освіти</w:t>
            </w:r>
            <w:r w:rsidRPr="008E0C8E">
              <w:rPr>
                <w:lang w:val="uk-UA"/>
              </w:rPr>
              <w:t>.</w:t>
            </w:r>
          </w:p>
        </w:tc>
        <w:tc>
          <w:tcPr>
            <w:tcW w:w="1841" w:type="dxa"/>
          </w:tcPr>
          <w:p w14:paraId="59978E49" w14:textId="77777777" w:rsidR="00F912A1" w:rsidRPr="008E0C8E" w:rsidRDefault="00F912A1" w:rsidP="00993E02">
            <w:pPr>
              <w:jc w:val="center"/>
              <w:rPr>
                <w:lang w:val="uk-UA"/>
              </w:rPr>
            </w:pPr>
            <w:r w:rsidRPr="008E0C8E">
              <w:rPr>
                <w:lang w:val="uk-UA"/>
              </w:rPr>
              <w:t xml:space="preserve">Постійно </w:t>
            </w:r>
          </w:p>
        </w:tc>
        <w:tc>
          <w:tcPr>
            <w:tcW w:w="2690" w:type="dxa"/>
          </w:tcPr>
          <w:p w14:paraId="263A5F9C" w14:textId="77777777" w:rsidR="00F912A1" w:rsidRDefault="00F912A1" w:rsidP="00993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</w:t>
            </w:r>
          </w:p>
          <w:p w14:paraId="2872BC64" w14:textId="77777777" w:rsidR="00F912A1" w:rsidRPr="00A0192C" w:rsidRDefault="00F912A1" w:rsidP="00993E02">
            <w:pPr>
              <w:jc w:val="center"/>
              <w:rPr>
                <w:lang w:val="uk-UA"/>
              </w:rPr>
            </w:pPr>
            <w:r w:rsidRPr="008E0C8E">
              <w:rPr>
                <w:lang w:val="uk-UA"/>
              </w:rPr>
              <w:t xml:space="preserve"> не потребує</w:t>
            </w:r>
          </w:p>
        </w:tc>
        <w:tc>
          <w:tcPr>
            <w:tcW w:w="3953" w:type="dxa"/>
          </w:tcPr>
          <w:p w14:paraId="54B1FE33" w14:textId="77777777" w:rsidR="00F912A1" w:rsidRPr="008E0C8E" w:rsidRDefault="00F912A1" w:rsidP="00993E02">
            <w:pPr>
              <w:jc w:val="center"/>
              <w:rPr>
                <w:lang w:val="uk-UA"/>
              </w:rPr>
            </w:pPr>
            <w:r w:rsidRPr="008E0C8E">
              <w:rPr>
                <w:lang w:val="uk-UA"/>
              </w:rPr>
              <w:t xml:space="preserve">Керівники </w:t>
            </w:r>
            <w:r>
              <w:rPr>
                <w:lang w:val="uk-UA"/>
              </w:rPr>
              <w:t xml:space="preserve"> ЗЗСО</w:t>
            </w:r>
          </w:p>
        </w:tc>
      </w:tr>
      <w:tr w:rsidR="00F912A1" w:rsidRPr="008E0C8E" w14:paraId="66AD8A61" w14:textId="77777777" w:rsidTr="00993E02">
        <w:tc>
          <w:tcPr>
            <w:tcW w:w="594" w:type="dxa"/>
          </w:tcPr>
          <w:p w14:paraId="69F9941D" w14:textId="77777777" w:rsidR="00F912A1" w:rsidRPr="008E0C8E" w:rsidRDefault="00F912A1" w:rsidP="00993E02">
            <w:pPr>
              <w:rPr>
                <w:lang w:val="uk-UA"/>
              </w:rPr>
            </w:pPr>
            <w:r w:rsidRPr="008E0C8E">
              <w:rPr>
                <w:lang w:val="uk-UA"/>
              </w:rPr>
              <w:t>2.</w:t>
            </w:r>
          </w:p>
        </w:tc>
        <w:tc>
          <w:tcPr>
            <w:tcW w:w="6080" w:type="dxa"/>
          </w:tcPr>
          <w:p w14:paraId="26B41D1D" w14:textId="77777777" w:rsidR="00F912A1" w:rsidRPr="008E0C8E" w:rsidRDefault="00F912A1" w:rsidP="00993E02">
            <w:pPr>
              <w:jc w:val="both"/>
              <w:rPr>
                <w:lang w:val="uk-UA"/>
              </w:rPr>
            </w:pPr>
            <w:r w:rsidRPr="008E0C8E">
              <w:rPr>
                <w:lang w:val="uk-UA"/>
              </w:rPr>
              <w:t>Створення та систематичне оновлення шкільних банків даних «Обдаровані діти»</w:t>
            </w:r>
          </w:p>
        </w:tc>
        <w:tc>
          <w:tcPr>
            <w:tcW w:w="1841" w:type="dxa"/>
          </w:tcPr>
          <w:p w14:paraId="66CDAFAF" w14:textId="77777777" w:rsidR="00F912A1" w:rsidRPr="008E0C8E" w:rsidRDefault="00F912A1" w:rsidP="00993E02">
            <w:pPr>
              <w:jc w:val="center"/>
              <w:rPr>
                <w:lang w:val="uk-UA"/>
              </w:rPr>
            </w:pPr>
            <w:r w:rsidRPr="008E0C8E">
              <w:rPr>
                <w:lang w:val="uk-UA"/>
              </w:rPr>
              <w:t>Щорічно до 01.10</w:t>
            </w:r>
          </w:p>
        </w:tc>
        <w:tc>
          <w:tcPr>
            <w:tcW w:w="2690" w:type="dxa"/>
          </w:tcPr>
          <w:p w14:paraId="7BD9B7B8" w14:textId="77777777" w:rsidR="00F912A1" w:rsidRDefault="00F912A1" w:rsidP="00993E02">
            <w:pPr>
              <w:jc w:val="center"/>
              <w:rPr>
                <w:lang w:val="uk-UA"/>
              </w:rPr>
            </w:pPr>
            <w:r w:rsidRPr="00A0192C">
              <w:rPr>
                <w:lang w:val="uk-UA"/>
              </w:rPr>
              <w:t xml:space="preserve"> </w:t>
            </w:r>
            <w:r>
              <w:rPr>
                <w:lang w:val="uk-UA"/>
              </w:rPr>
              <w:t>Фінансування</w:t>
            </w:r>
          </w:p>
          <w:p w14:paraId="6A6A044E" w14:textId="77777777" w:rsidR="00F912A1" w:rsidRDefault="00F912A1" w:rsidP="00993E02">
            <w:pPr>
              <w:jc w:val="center"/>
            </w:pPr>
            <w:r w:rsidRPr="008E0C8E">
              <w:rPr>
                <w:lang w:val="uk-UA"/>
              </w:rPr>
              <w:t>не потребує</w:t>
            </w:r>
          </w:p>
        </w:tc>
        <w:tc>
          <w:tcPr>
            <w:tcW w:w="3953" w:type="dxa"/>
          </w:tcPr>
          <w:p w14:paraId="003404EC" w14:textId="77777777" w:rsidR="00F912A1" w:rsidRPr="008E0C8E" w:rsidRDefault="00F912A1" w:rsidP="00993E02">
            <w:pPr>
              <w:jc w:val="center"/>
              <w:rPr>
                <w:lang w:val="uk-UA"/>
              </w:rPr>
            </w:pPr>
            <w:r w:rsidRPr="008E0C8E">
              <w:rPr>
                <w:lang w:val="uk-UA"/>
              </w:rPr>
              <w:t xml:space="preserve">Керівники </w:t>
            </w:r>
            <w:r>
              <w:rPr>
                <w:lang w:val="uk-UA"/>
              </w:rPr>
              <w:t xml:space="preserve"> ЗЗСО</w:t>
            </w:r>
          </w:p>
        </w:tc>
      </w:tr>
      <w:tr w:rsidR="00F912A1" w:rsidRPr="002B3B10" w14:paraId="11483C07" w14:textId="77777777" w:rsidTr="00993E02">
        <w:tc>
          <w:tcPr>
            <w:tcW w:w="594" w:type="dxa"/>
          </w:tcPr>
          <w:p w14:paraId="2AA2915E" w14:textId="77777777" w:rsidR="00F912A1" w:rsidRPr="008E0C8E" w:rsidRDefault="00F912A1" w:rsidP="00993E02">
            <w:pPr>
              <w:rPr>
                <w:lang w:val="uk-UA"/>
              </w:rPr>
            </w:pPr>
            <w:r w:rsidRPr="008E0C8E">
              <w:rPr>
                <w:lang w:val="uk-UA"/>
              </w:rPr>
              <w:t>3.</w:t>
            </w:r>
          </w:p>
        </w:tc>
        <w:tc>
          <w:tcPr>
            <w:tcW w:w="6080" w:type="dxa"/>
          </w:tcPr>
          <w:p w14:paraId="39AF9B1D" w14:textId="77777777" w:rsidR="00F912A1" w:rsidRPr="008E0C8E" w:rsidRDefault="00F912A1" w:rsidP="00993E02">
            <w:pPr>
              <w:jc w:val="both"/>
              <w:rPr>
                <w:lang w:val="uk-UA"/>
              </w:rPr>
            </w:pPr>
            <w:r w:rsidRPr="008E0C8E">
              <w:rPr>
                <w:lang w:val="uk-UA"/>
              </w:rPr>
              <w:t>Проведення щорічних олімпіад, конкурсів-захистів, спартакіад, змагань</w:t>
            </w:r>
            <w:r>
              <w:rPr>
                <w:lang w:val="uk-UA"/>
              </w:rPr>
              <w:t xml:space="preserve"> тощо</w:t>
            </w:r>
            <w:r w:rsidRPr="008E0C8E">
              <w:rPr>
                <w:lang w:val="uk-UA"/>
              </w:rPr>
              <w:t>.</w:t>
            </w:r>
          </w:p>
        </w:tc>
        <w:tc>
          <w:tcPr>
            <w:tcW w:w="1841" w:type="dxa"/>
          </w:tcPr>
          <w:p w14:paraId="20DE8AD1" w14:textId="77777777" w:rsidR="00F912A1" w:rsidRPr="008E0C8E" w:rsidRDefault="00F912A1" w:rsidP="00993E02">
            <w:pPr>
              <w:jc w:val="center"/>
              <w:rPr>
                <w:lang w:val="uk-UA"/>
              </w:rPr>
            </w:pPr>
            <w:r w:rsidRPr="008E0C8E">
              <w:rPr>
                <w:lang w:val="uk-UA"/>
              </w:rPr>
              <w:t>Щорічно</w:t>
            </w:r>
          </w:p>
        </w:tc>
        <w:tc>
          <w:tcPr>
            <w:tcW w:w="2690" w:type="dxa"/>
          </w:tcPr>
          <w:p w14:paraId="14804141" w14:textId="77777777" w:rsidR="00F912A1" w:rsidRPr="008E0C8E" w:rsidRDefault="00F912A1" w:rsidP="00993E02">
            <w:pPr>
              <w:jc w:val="center"/>
              <w:rPr>
                <w:lang w:val="uk-UA"/>
              </w:rPr>
            </w:pPr>
            <w:r w:rsidRPr="008E0C8E">
              <w:rPr>
                <w:lang w:val="uk-UA"/>
              </w:rPr>
              <w:t>Кошти місцевого бюджету</w:t>
            </w:r>
          </w:p>
        </w:tc>
        <w:tc>
          <w:tcPr>
            <w:tcW w:w="3953" w:type="dxa"/>
          </w:tcPr>
          <w:p w14:paraId="32581E29" w14:textId="77777777" w:rsidR="00102CE5" w:rsidRDefault="00F912A1" w:rsidP="00993E02">
            <w:pPr>
              <w:jc w:val="center"/>
              <w:rPr>
                <w:rFonts w:eastAsia="Calibri"/>
                <w:lang w:val="uk-UA" w:eastAsia="uk-UA"/>
              </w:rPr>
            </w:pPr>
            <w:r w:rsidRPr="008E0C8E">
              <w:rPr>
                <w:lang w:val="uk-UA"/>
              </w:rPr>
              <w:t xml:space="preserve">Керівники </w:t>
            </w:r>
            <w:r>
              <w:rPr>
                <w:lang w:val="uk-UA"/>
              </w:rPr>
              <w:t xml:space="preserve"> ЗЗСО;</w:t>
            </w:r>
            <w:r w:rsidR="00102CE5" w:rsidRPr="00102CE5">
              <w:rPr>
                <w:rFonts w:eastAsia="Calibri"/>
                <w:lang w:val="uk-UA" w:eastAsia="uk-UA"/>
              </w:rPr>
              <w:t xml:space="preserve"> </w:t>
            </w:r>
          </w:p>
          <w:p w14:paraId="45F3E3CA" w14:textId="77777777" w:rsidR="00102CE5" w:rsidRDefault="00102CE5" w:rsidP="00993E02">
            <w:pPr>
              <w:jc w:val="center"/>
              <w:rPr>
                <w:lang w:val="uk-UA"/>
              </w:rPr>
            </w:pPr>
            <w:r w:rsidRPr="00102CE5">
              <w:rPr>
                <w:rFonts w:eastAsia="Calibri"/>
                <w:lang w:val="uk-UA" w:eastAsia="uk-UA"/>
              </w:rPr>
              <w:t>ВОКМС Степанківської сільської ради</w:t>
            </w:r>
            <w:r>
              <w:rPr>
                <w:rFonts w:eastAsia="Calibri"/>
                <w:lang w:val="uk-UA" w:eastAsia="uk-UA"/>
              </w:rPr>
              <w:t>;</w:t>
            </w:r>
            <w:r w:rsidR="00F912A1">
              <w:rPr>
                <w:lang w:val="uk-UA"/>
              </w:rPr>
              <w:t xml:space="preserve"> Центр професійного </w:t>
            </w:r>
          </w:p>
          <w:p w14:paraId="17541F7A" w14:textId="38BD019E" w:rsidR="00F912A1" w:rsidRPr="008E0C8E" w:rsidRDefault="00F912A1" w:rsidP="00993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розвитку педагогів</w:t>
            </w:r>
          </w:p>
        </w:tc>
      </w:tr>
      <w:tr w:rsidR="00F912A1" w:rsidRPr="002B3B10" w14:paraId="25871DEB" w14:textId="77777777" w:rsidTr="00993E02">
        <w:tc>
          <w:tcPr>
            <w:tcW w:w="594" w:type="dxa"/>
          </w:tcPr>
          <w:p w14:paraId="1B338E92" w14:textId="77777777" w:rsidR="00F912A1" w:rsidRPr="008E0C8E" w:rsidRDefault="00F912A1" w:rsidP="00993E02">
            <w:pPr>
              <w:rPr>
                <w:lang w:val="uk-UA"/>
              </w:rPr>
            </w:pPr>
            <w:r w:rsidRPr="008E0C8E">
              <w:rPr>
                <w:lang w:val="uk-UA"/>
              </w:rPr>
              <w:t>4.</w:t>
            </w:r>
          </w:p>
        </w:tc>
        <w:tc>
          <w:tcPr>
            <w:tcW w:w="6080" w:type="dxa"/>
          </w:tcPr>
          <w:p w14:paraId="23F12918" w14:textId="77777777" w:rsidR="00F912A1" w:rsidRPr="008E0C8E" w:rsidRDefault="00F912A1" w:rsidP="00993E0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Підготовка та участь у  конкурсі-захисті науково-дослідницьких </w:t>
            </w:r>
            <w:r w:rsidRPr="008E0C8E">
              <w:rPr>
                <w:lang w:val="uk-UA"/>
              </w:rPr>
              <w:t xml:space="preserve"> робіт </w:t>
            </w:r>
            <w:r>
              <w:rPr>
                <w:lang w:val="uk-UA"/>
              </w:rPr>
              <w:t xml:space="preserve"> учнів членів </w:t>
            </w:r>
            <w:r w:rsidRPr="008E0C8E">
              <w:rPr>
                <w:lang w:val="uk-UA"/>
              </w:rPr>
              <w:t>Малої академії наук</w:t>
            </w:r>
            <w:r>
              <w:rPr>
                <w:lang w:val="uk-UA"/>
              </w:rPr>
              <w:t>.</w:t>
            </w:r>
          </w:p>
        </w:tc>
        <w:tc>
          <w:tcPr>
            <w:tcW w:w="1841" w:type="dxa"/>
          </w:tcPr>
          <w:p w14:paraId="75C23E14" w14:textId="77777777" w:rsidR="00F912A1" w:rsidRPr="008E0C8E" w:rsidRDefault="00F912A1" w:rsidP="00993E02">
            <w:pPr>
              <w:jc w:val="center"/>
              <w:rPr>
                <w:lang w:val="uk-UA"/>
              </w:rPr>
            </w:pPr>
            <w:r w:rsidRPr="008E0C8E">
              <w:rPr>
                <w:lang w:val="uk-UA"/>
              </w:rPr>
              <w:t>Щорічно</w:t>
            </w:r>
          </w:p>
        </w:tc>
        <w:tc>
          <w:tcPr>
            <w:tcW w:w="2690" w:type="dxa"/>
          </w:tcPr>
          <w:p w14:paraId="37D48698" w14:textId="77777777" w:rsidR="00F912A1" w:rsidRPr="008E0C8E" w:rsidRDefault="00F912A1" w:rsidP="00993E02">
            <w:pPr>
              <w:jc w:val="center"/>
              <w:rPr>
                <w:lang w:val="uk-UA"/>
              </w:rPr>
            </w:pPr>
            <w:r w:rsidRPr="002B3B10">
              <w:rPr>
                <w:lang w:val="uk-UA"/>
              </w:rPr>
              <w:t>Залучення коштів не потребує</w:t>
            </w:r>
          </w:p>
        </w:tc>
        <w:tc>
          <w:tcPr>
            <w:tcW w:w="3953" w:type="dxa"/>
          </w:tcPr>
          <w:p w14:paraId="6F3C3C79" w14:textId="77777777" w:rsidR="00F912A1" w:rsidRDefault="00F912A1" w:rsidP="00993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Центр професійного розвитку педагогів;</w:t>
            </w:r>
          </w:p>
          <w:p w14:paraId="74E8E431" w14:textId="77777777" w:rsidR="00F912A1" w:rsidRPr="00AF0035" w:rsidRDefault="00F912A1" w:rsidP="00993E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к</w:t>
            </w:r>
            <w:r w:rsidRPr="008E0C8E">
              <w:rPr>
                <w:lang w:val="uk-UA"/>
              </w:rPr>
              <w:t xml:space="preserve">ерівники </w:t>
            </w:r>
            <w:r>
              <w:rPr>
                <w:lang w:val="uk-UA"/>
              </w:rPr>
              <w:t xml:space="preserve"> ЗЗСО</w:t>
            </w:r>
          </w:p>
        </w:tc>
      </w:tr>
      <w:tr w:rsidR="00F912A1" w:rsidRPr="005B523C" w14:paraId="1B3F9532" w14:textId="77777777" w:rsidTr="00993E02">
        <w:tc>
          <w:tcPr>
            <w:tcW w:w="594" w:type="dxa"/>
          </w:tcPr>
          <w:p w14:paraId="4B938C6C" w14:textId="77777777" w:rsidR="00F912A1" w:rsidRPr="008E0C8E" w:rsidRDefault="00F912A1" w:rsidP="00993E02">
            <w:pPr>
              <w:rPr>
                <w:lang w:val="uk-UA"/>
              </w:rPr>
            </w:pPr>
            <w:r w:rsidRPr="008E0C8E">
              <w:rPr>
                <w:lang w:val="uk-UA"/>
              </w:rPr>
              <w:t>5.</w:t>
            </w:r>
          </w:p>
        </w:tc>
        <w:tc>
          <w:tcPr>
            <w:tcW w:w="6080" w:type="dxa"/>
          </w:tcPr>
          <w:p w14:paraId="767EF315" w14:textId="77777777" w:rsidR="00F912A1" w:rsidRPr="008E0C8E" w:rsidRDefault="00F912A1" w:rsidP="00993E0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Призначення стипендій та одноразових премій переможцям районних, обласних, Всеукраїнських  олімпіад, конкурсів,  МАН тощо та виплати одноразової грошової винагороди педагогічним працівникам, які здійснювали підготовку учнів.</w:t>
            </w:r>
          </w:p>
        </w:tc>
        <w:tc>
          <w:tcPr>
            <w:tcW w:w="1841" w:type="dxa"/>
          </w:tcPr>
          <w:p w14:paraId="7F406363" w14:textId="77777777" w:rsidR="00F912A1" w:rsidRPr="008E0C8E" w:rsidRDefault="00F912A1" w:rsidP="00993E02">
            <w:pPr>
              <w:jc w:val="center"/>
              <w:rPr>
                <w:lang w:val="uk-UA"/>
              </w:rPr>
            </w:pPr>
            <w:r w:rsidRPr="008E0C8E">
              <w:rPr>
                <w:lang w:val="uk-UA"/>
              </w:rPr>
              <w:t>Щорічно</w:t>
            </w:r>
          </w:p>
        </w:tc>
        <w:tc>
          <w:tcPr>
            <w:tcW w:w="2690" w:type="dxa"/>
          </w:tcPr>
          <w:p w14:paraId="6431C96B" w14:textId="77777777" w:rsidR="00F912A1" w:rsidRPr="008E0C8E" w:rsidRDefault="00F912A1" w:rsidP="00993E02">
            <w:pPr>
              <w:jc w:val="center"/>
              <w:rPr>
                <w:lang w:val="uk-UA"/>
              </w:rPr>
            </w:pPr>
            <w:r w:rsidRPr="008E0C8E">
              <w:rPr>
                <w:lang w:val="uk-UA"/>
              </w:rPr>
              <w:t>Кошти місцевого бюджету</w:t>
            </w:r>
          </w:p>
        </w:tc>
        <w:tc>
          <w:tcPr>
            <w:tcW w:w="3953" w:type="dxa"/>
          </w:tcPr>
          <w:p w14:paraId="25BE93FA" w14:textId="275710D9" w:rsidR="00F912A1" w:rsidRPr="008E0C8E" w:rsidRDefault="00102CE5" w:rsidP="00001B83">
            <w:pPr>
              <w:jc w:val="center"/>
              <w:rPr>
                <w:lang w:val="uk-UA"/>
              </w:rPr>
            </w:pPr>
            <w:r w:rsidRPr="00102CE5">
              <w:rPr>
                <w:rFonts w:eastAsia="Calibri"/>
                <w:lang w:val="uk-UA" w:eastAsia="uk-UA"/>
              </w:rPr>
              <w:t>ВОКМС Степанківської сільської ради</w:t>
            </w:r>
            <w:r w:rsidR="00001B83">
              <w:rPr>
                <w:lang w:val="uk-UA"/>
              </w:rPr>
              <w:t>;</w:t>
            </w:r>
            <w:r w:rsidR="00001B83" w:rsidRPr="00001B83">
              <w:rPr>
                <w:lang w:val="uk-UA"/>
              </w:rPr>
              <w:t xml:space="preserve"> </w:t>
            </w:r>
            <w:r w:rsidR="00F912A1">
              <w:rPr>
                <w:lang w:val="uk-UA"/>
              </w:rPr>
              <w:t>керівники ЗЗСО</w:t>
            </w:r>
          </w:p>
        </w:tc>
      </w:tr>
      <w:tr w:rsidR="00F912A1" w:rsidRPr="008E0C8E" w14:paraId="795BBACA" w14:textId="77777777" w:rsidTr="00993E02">
        <w:tc>
          <w:tcPr>
            <w:tcW w:w="594" w:type="dxa"/>
          </w:tcPr>
          <w:p w14:paraId="714B5B8E" w14:textId="77777777" w:rsidR="00F912A1" w:rsidRPr="008E0C8E" w:rsidRDefault="00F912A1" w:rsidP="00993E02">
            <w:pPr>
              <w:rPr>
                <w:lang w:val="uk-UA"/>
              </w:rPr>
            </w:pPr>
            <w:r w:rsidRPr="008E0C8E">
              <w:rPr>
                <w:lang w:val="uk-UA"/>
              </w:rPr>
              <w:t xml:space="preserve">6. </w:t>
            </w:r>
          </w:p>
        </w:tc>
        <w:tc>
          <w:tcPr>
            <w:tcW w:w="6080" w:type="dxa"/>
          </w:tcPr>
          <w:p w14:paraId="2BE175BC" w14:textId="77777777" w:rsidR="00F912A1" w:rsidRDefault="00F912A1" w:rsidP="00993E0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Організація підвезення </w:t>
            </w:r>
            <w:r w:rsidRPr="008E0C8E">
              <w:rPr>
                <w:lang w:val="uk-UA"/>
              </w:rPr>
              <w:t xml:space="preserve"> дітей на  конкурси, турніри, олімпіади, змагання</w:t>
            </w:r>
            <w:r>
              <w:rPr>
                <w:lang w:val="uk-UA"/>
              </w:rPr>
              <w:t xml:space="preserve"> тощо.</w:t>
            </w:r>
          </w:p>
          <w:p w14:paraId="73043FDB" w14:textId="77777777" w:rsidR="00102CE5" w:rsidRPr="008E0C8E" w:rsidRDefault="00102CE5" w:rsidP="00993E02">
            <w:pPr>
              <w:jc w:val="both"/>
              <w:rPr>
                <w:lang w:val="uk-UA"/>
              </w:rPr>
            </w:pPr>
          </w:p>
        </w:tc>
        <w:tc>
          <w:tcPr>
            <w:tcW w:w="1841" w:type="dxa"/>
          </w:tcPr>
          <w:p w14:paraId="0512BCB5" w14:textId="77777777" w:rsidR="00F912A1" w:rsidRPr="008E0C8E" w:rsidRDefault="00F912A1" w:rsidP="00993E02">
            <w:pPr>
              <w:jc w:val="center"/>
              <w:rPr>
                <w:lang w:val="uk-UA"/>
              </w:rPr>
            </w:pPr>
            <w:r w:rsidRPr="008E0C8E">
              <w:rPr>
                <w:lang w:val="uk-UA"/>
              </w:rPr>
              <w:t>Щорічно</w:t>
            </w:r>
          </w:p>
        </w:tc>
        <w:tc>
          <w:tcPr>
            <w:tcW w:w="2690" w:type="dxa"/>
          </w:tcPr>
          <w:p w14:paraId="3ADE20E1" w14:textId="77777777" w:rsidR="00F912A1" w:rsidRPr="008E0C8E" w:rsidRDefault="00F912A1" w:rsidP="00993E02">
            <w:pPr>
              <w:jc w:val="center"/>
              <w:rPr>
                <w:lang w:val="uk-UA"/>
              </w:rPr>
            </w:pPr>
            <w:r w:rsidRPr="008E0C8E">
              <w:rPr>
                <w:lang w:val="uk-UA"/>
              </w:rPr>
              <w:t>Кошти місцевого бюджету</w:t>
            </w:r>
          </w:p>
        </w:tc>
        <w:tc>
          <w:tcPr>
            <w:tcW w:w="3953" w:type="dxa"/>
          </w:tcPr>
          <w:p w14:paraId="76A02942" w14:textId="718FC6EB" w:rsidR="00F912A1" w:rsidRPr="008E0C8E" w:rsidRDefault="00102CE5" w:rsidP="00001B83">
            <w:pPr>
              <w:jc w:val="center"/>
              <w:rPr>
                <w:lang w:val="uk-UA"/>
              </w:rPr>
            </w:pPr>
            <w:r w:rsidRPr="00102CE5">
              <w:rPr>
                <w:rFonts w:eastAsia="Calibri"/>
                <w:lang w:val="uk-UA" w:eastAsia="uk-UA"/>
              </w:rPr>
              <w:t>ВОКМС Степанківської сільської ради</w:t>
            </w:r>
          </w:p>
        </w:tc>
      </w:tr>
    </w:tbl>
    <w:p w14:paraId="4F19D44A" w14:textId="77777777" w:rsidR="00F912A1" w:rsidRDefault="00F912A1" w:rsidP="00F912A1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14:paraId="2CF1ECEE" w14:textId="77777777" w:rsidR="00F912A1" w:rsidRDefault="00F912A1" w:rsidP="00F912A1">
      <w:pPr>
        <w:rPr>
          <w:sz w:val="28"/>
          <w:lang w:val="uk-UA"/>
        </w:rPr>
        <w:sectPr w:rsidR="00F912A1" w:rsidSect="00F912A1">
          <w:pgSz w:w="16443" w:h="11907" w:orient="landscape"/>
          <w:pgMar w:top="851" w:right="567" w:bottom="567" w:left="567" w:header="709" w:footer="709" w:gutter="0"/>
          <w:cols w:space="708"/>
          <w:docGrid w:linePitch="360"/>
        </w:sectPr>
      </w:pPr>
      <w:r>
        <w:rPr>
          <w:sz w:val="28"/>
          <w:lang w:val="uk-UA"/>
        </w:rPr>
        <w:t xml:space="preserve">                  Секретар сільської ради, виконкому                                                                                                    Інна НЕВГОД</w:t>
      </w:r>
    </w:p>
    <w:p w14:paraId="581B3C54" w14:textId="77777777" w:rsidR="00F912A1" w:rsidRPr="00B9129A" w:rsidRDefault="00F912A1" w:rsidP="00F912A1">
      <w:pPr>
        <w:autoSpaceDE w:val="0"/>
        <w:autoSpaceDN w:val="0"/>
        <w:adjustRightInd w:val="0"/>
        <w:jc w:val="right"/>
        <w:rPr>
          <w:lang w:val="uk-UA" w:eastAsia="uk-UA"/>
        </w:rPr>
      </w:pPr>
      <w:r w:rsidRPr="004A046C">
        <w:rPr>
          <w:lang w:val="uk-UA"/>
        </w:rPr>
        <w:lastRenderedPageBreak/>
        <w:t xml:space="preserve">                               </w:t>
      </w:r>
      <w:r>
        <w:rPr>
          <w:lang w:val="uk-UA"/>
        </w:rPr>
        <w:t xml:space="preserve">                                                 </w:t>
      </w:r>
      <w:r w:rsidRPr="00B9129A">
        <w:rPr>
          <w:lang w:val="uk-UA" w:eastAsia="uk-UA"/>
        </w:rPr>
        <w:t xml:space="preserve">Додаток </w:t>
      </w:r>
      <w:r>
        <w:rPr>
          <w:lang w:val="uk-UA" w:eastAsia="uk-UA"/>
        </w:rPr>
        <w:t>2 до Програми</w:t>
      </w:r>
    </w:p>
    <w:p w14:paraId="27E64280" w14:textId="77777777" w:rsidR="00F912A1" w:rsidRDefault="00F912A1" w:rsidP="00F912A1">
      <w:pPr>
        <w:autoSpaceDE w:val="0"/>
        <w:autoSpaceDN w:val="0"/>
        <w:adjustRightInd w:val="0"/>
        <w:ind w:left="4956"/>
        <w:jc w:val="right"/>
        <w:rPr>
          <w:lang w:val="uk-UA" w:eastAsia="uk-UA"/>
        </w:rPr>
      </w:pPr>
      <w:r w:rsidRPr="00B9129A">
        <w:rPr>
          <w:lang w:val="uk-UA" w:eastAsia="uk-UA"/>
        </w:rPr>
        <w:t xml:space="preserve">                 </w:t>
      </w:r>
    </w:p>
    <w:p w14:paraId="4791F620" w14:textId="77777777" w:rsidR="00F912A1" w:rsidRPr="00350B13" w:rsidRDefault="00F912A1" w:rsidP="00F912A1">
      <w:pPr>
        <w:autoSpaceDE w:val="0"/>
        <w:autoSpaceDN w:val="0"/>
        <w:adjustRightInd w:val="0"/>
        <w:ind w:left="4956"/>
        <w:jc w:val="right"/>
        <w:rPr>
          <w:lang w:val="uk-UA" w:eastAsia="uk-UA"/>
        </w:rPr>
      </w:pPr>
      <w:r w:rsidRPr="00350B13">
        <w:rPr>
          <w:lang w:val="uk-UA" w:eastAsia="uk-UA"/>
        </w:rPr>
        <w:t xml:space="preserve">            </w:t>
      </w:r>
    </w:p>
    <w:p w14:paraId="459C0A5B" w14:textId="77777777" w:rsidR="00F912A1" w:rsidRPr="00350B13" w:rsidRDefault="00F912A1" w:rsidP="00F912A1">
      <w:pPr>
        <w:spacing w:line="25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350B13">
        <w:rPr>
          <w:rFonts w:eastAsia="Calibri"/>
          <w:b/>
          <w:sz w:val="28"/>
          <w:szCs w:val="28"/>
          <w:lang w:val="uk-UA" w:eastAsia="en-US"/>
        </w:rPr>
        <w:t>ПОЛОЖЕННЯ</w:t>
      </w:r>
    </w:p>
    <w:p w14:paraId="0E463202" w14:textId="77777777" w:rsidR="00F912A1" w:rsidRPr="00350B13" w:rsidRDefault="00F912A1" w:rsidP="00F912A1">
      <w:pPr>
        <w:spacing w:line="25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350B13">
        <w:rPr>
          <w:rFonts w:eastAsia="Calibri"/>
          <w:b/>
          <w:sz w:val="28"/>
          <w:szCs w:val="28"/>
          <w:lang w:val="uk-UA" w:eastAsia="en-US"/>
        </w:rPr>
        <w:t>про порядок призначення та виплати одноразових премій і стипендій обдарованим дітям та одноразової грошової винагороди</w:t>
      </w:r>
    </w:p>
    <w:p w14:paraId="35F92E40" w14:textId="77777777" w:rsidR="00F912A1" w:rsidRPr="00350B13" w:rsidRDefault="00F912A1" w:rsidP="00F912A1">
      <w:pPr>
        <w:spacing w:line="25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350B13">
        <w:rPr>
          <w:rFonts w:eastAsia="Calibri"/>
          <w:b/>
          <w:sz w:val="28"/>
          <w:szCs w:val="28"/>
          <w:lang w:val="uk-UA" w:eastAsia="en-US"/>
        </w:rPr>
        <w:t xml:space="preserve"> педагогічним працівникам</w:t>
      </w:r>
    </w:p>
    <w:p w14:paraId="33701794" w14:textId="77777777" w:rsidR="00F912A1" w:rsidRPr="00350B13" w:rsidRDefault="00F912A1" w:rsidP="00F912A1">
      <w:pPr>
        <w:tabs>
          <w:tab w:val="left" w:pos="2745"/>
        </w:tabs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14:paraId="6E4569CC" w14:textId="77777777" w:rsidR="00F912A1" w:rsidRPr="00350B13" w:rsidRDefault="00F912A1" w:rsidP="00F912A1">
      <w:pPr>
        <w:tabs>
          <w:tab w:val="left" w:pos="2745"/>
        </w:tabs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350B13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Pr="00350B13">
        <w:rPr>
          <w:rFonts w:eastAsia="Calibri"/>
          <w:b/>
          <w:sz w:val="28"/>
          <w:szCs w:val="28"/>
          <w:lang w:eastAsia="en-US"/>
        </w:rPr>
        <w:t>1</w:t>
      </w:r>
      <w:r w:rsidRPr="00350B13">
        <w:rPr>
          <w:rFonts w:eastAsia="Calibri"/>
          <w:b/>
          <w:sz w:val="28"/>
          <w:szCs w:val="28"/>
          <w:lang w:val="uk-UA" w:eastAsia="en-US"/>
        </w:rPr>
        <w:t xml:space="preserve">. Порядок призначення одноразових премій та стипендій  </w:t>
      </w:r>
    </w:p>
    <w:p w14:paraId="77F89990" w14:textId="77777777" w:rsidR="00F912A1" w:rsidRPr="00350B13" w:rsidRDefault="00F912A1" w:rsidP="00F912A1">
      <w:pPr>
        <w:tabs>
          <w:tab w:val="left" w:pos="2745"/>
        </w:tabs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350B13">
        <w:rPr>
          <w:rFonts w:eastAsia="Calibri"/>
          <w:b/>
          <w:sz w:val="28"/>
          <w:szCs w:val="28"/>
          <w:lang w:val="uk-UA" w:eastAsia="en-US"/>
        </w:rPr>
        <w:t>обдарованим дітям</w:t>
      </w:r>
    </w:p>
    <w:p w14:paraId="17281D3B" w14:textId="5BD98C59" w:rsidR="00F912A1" w:rsidRPr="00350B13" w:rsidRDefault="009A28CA" w:rsidP="009A28CA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9A28CA">
        <w:rPr>
          <w:rFonts w:eastAsia="Calibri"/>
          <w:sz w:val="28"/>
          <w:szCs w:val="28"/>
          <w:lang w:val="uk-UA" w:eastAsia="en-US"/>
        </w:rPr>
        <w:t xml:space="preserve">Відділ освіти, культури, молоді та спорту Степанківської сільської ради Черкаського району Черкаської області </w:t>
      </w:r>
      <w:r w:rsidR="00F912A1" w:rsidRPr="00350B13">
        <w:rPr>
          <w:rFonts w:eastAsia="Calibri"/>
          <w:sz w:val="28"/>
          <w:szCs w:val="28"/>
          <w:lang w:val="uk-UA" w:eastAsia="en-US"/>
        </w:rPr>
        <w:t>надає списки претендентів на виплату одноразових премій, стипендій та одноразових грошових винагород  на підставі клопотань адміністрації навчальних закладів, формує списки дітей та педагогічних працівників.</w:t>
      </w:r>
    </w:p>
    <w:p w14:paraId="78F613E8" w14:textId="77777777" w:rsidR="00F912A1" w:rsidRPr="00350B13" w:rsidRDefault="00F912A1" w:rsidP="00F912A1">
      <w:pPr>
        <w:tabs>
          <w:tab w:val="left" w:pos="3420"/>
        </w:tabs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350B13">
        <w:rPr>
          <w:rFonts w:eastAsia="Calibri"/>
          <w:b/>
          <w:sz w:val="28"/>
          <w:szCs w:val="28"/>
          <w:lang w:val="uk-UA" w:eastAsia="en-US"/>
        </w:rPr>
        <w:t>Інтелектуальний напрямок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969"/>
        <w:gridCol w:w="4394"/>
      </w:tblGrid>
      <w:tr w:rsidR="00F912A1" w:rsidRPr="00350B13" w14:paraId="639433F7" w14:textId="77777777" w:rsidTr="00993E02">
        <w:trPr>
          <w:trHeight w:val="868"/>
        </w:trPr>
        <w:tc>
          <w:tcPr>
            <w:tcW w:w="9213" w:type="dxa"/>
            <w:gridSpan w:val="3"/>
          </w:tcPr>
          <w:p w14:paraId="1366A352" w14:textId="77777777" w:rsidR="00F912A1" w:rsidRPr="00350B13" w:rsidRDefault="00F912A1" w:rsidP="00993E02">
            <w:pPr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 xml:space="preserve">Переможці </w:t>
            </w:r>
            <w:r w:rsidRPr="00350B13">
              <w:rPr>
                <w:rFonts w:eastAsia="Calibri"/>
                <w:lang w:val="en-US" w:eastAsia="en-US"/>
              </w:rPr>
              <w:t>II</w:t>
            </w:r>
            <w:r w:rsidRPr="00350B13">
              <w:rPr>
                <w:rFonts w:eastAsia="Calibri"/>
                <w:lang w:val="uk-UA" w:eastAsia="en-US"/>
              </w:rPr>
              <w:t xml:space="preserve"> етапу  Всеукраїнських учнівських олімпіад з навчальних предметів отримують одноразові премії в розмірі:</w:t>
            </w:r>
          </w:p>
        </w:tc>
      </w:tr>
      <w:tr w:rsidR="00F912A1" w:rsidRPr="00350B13" w14:paraId="0C913C56" w14:textId="77777777" w:rsidTr="00993E02">
        <w:tc>
          <w:tcPr>
            <w:tcW w:w="850" w:type="dxa"/>
          </w:tcPr>
          <w:p w14:paraId="479A66E4" w14:textId="77777777" w:rsidR="00F912A1" w:rsidRPr="00350B13" w:rsidRDefault="00F912A1" w:rsidP="00993E0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№</w:t>
            </w:r>
          </w:p>
          <w:p w14:paraId="096A22B5" w14:textId="77777777" w:rsidR="00F912A1" w:rsidRPr="00350B13" w:rsidRDefault="00F912A1" w:rsidP="00993E0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3969" w:type="dxa"/>
          </w:tcPr>
          <w:p w14:paraId="47C2201E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місце</w:t>
            </w:r>
          </w:p>
        </w:tc>
        <w:tc>
          <w:tcPr>
            <w:tcW w:w="4394" w:type="dxa"/>
          </w:tcPr>
          <w:p w14:paraId="7D56F8BC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сума виплат (грн.)</w:t>
            </w:r>
          </w:p>
        </w:tc>
      </w:tr>
      <w:tr w:rsidR="00F912A1" w:rsidRPr="00350B13" w14:paraId="5999A862" w14:textId="77777777" w:rsidTr="00993E02">
        <w:tc>
          <w:tcPr>
            <w:tcW w:w="850" w:type="dxa"/>
          </w:tcPr>
          <w:p w14:paraId="3AC4626B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969" w:type="dxa"/>
          </w:tcPr>
          <w:p w14:paraId="1B007F09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</w:t>
            </w:r>
          </w:p>
        </w:tc>
        <w:tc>
          <w:tcPr>
            <w:tcW w:w="4394" w:type="dxa"/>
          </w:tcPr>
          <w:p w14:paraId="7D163FC7" w14:textId="6401B8BC" w:rsidR="00F912A1" w:rsidRPr="00350B13" w:rsidRDefault="00730B9E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6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6E4A1A8C" w14:textId="77777777" w:rsidTr="00993E02">
        <w:tc>
          <w:tcPr>
            <w:tcW w:w="850" w:type="dxa"/>
          </w:tcPr>
          <w:p w14:paraId="76DD9170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969" w:type="dxa"/>
          </w:tcPr>
          <w:p w14:paraId="2D216DB9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</w:t>
            </w:r>
          </w:p>
        </w:tc>
        <w:tc>
          <w:tcPr>
            <w:tcW w:w="4394" w:type="dxa"/>
          </w:tcPr>
          <w:p w14:paraId="767B2BBE" w14:textId="26E2BEC7" w:rsidR="00F912A1" w:rsidRPr="00350B13" w:rsidRDefault="00730B9E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512A8AC9" w14:textId="77777777" w:rsidTr="00993E02">
        <w:tc>
          <w:tcPr>
            <w:tcW w:w="850" w:type="dxa"/>
          </w:tcPr>
          <w:p w14:paraId="2BE956E2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969" w:type="dxa"/>
          </w:tcPr>
          <w:p w14:paraId="31B6F6D7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ІІІ</w:t>
            </w:r>
          </w:p>
        </w:tc>
        <w:tc>
          <w:tcPr>
            <w:tcW w:w="4394" w:type="dxa"/>
          </w:tcPr>
          <w:p w14:paraId="53286EAB" w14:textId="7E3CA178" w:rsidR="00F912A1" w:rsidRPr="00350B13" w:rsidRDefault="00730B9E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71D127E1" w14:textId="77777777" w:rsidTr="00993E02">
        <w:tc>
          <w:tcPr>
            <w:tcW w:w="9213" w:type="dxa"/>
            <w:gridSpan w:val="3"/>
          </w:tcPr>
          <w:p w14:paraId="681B13BD" w14:textId="6BCCAF48" w:rsidR="00F912A1" w:rsidRPr="00350B13" w:rsidRDefault="00F912A1" w:rsidP="00993E02">
            <w:pPr>
              <w:spacing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 xml:space="preserve">Переможці </w:t>
            </w:r>
            <w:r w:rsidRPr="00350B13">
              <w:rPr>
                <w:rFonts w:eastAsia="Calibri"/>
                <w:lang w:val="en-US" w:eastAsia="en-US"/>
              </w:rPr>
              <w:t>I</w:t>
            </w:r>
            <w:r w:rsidRPr="00350B13">
              <w:rPr>
                <w:rFonts w:eastAsia="Calibri"/>
                <w:lang w:val="uk-UA" w:eastAsia="en-US"/>
              </w:rPr>
              <w:t xml:space="preserve"> етапу  Всеукраїнського конкурсу-захисту науково-дослідницьких робіт учнів-членів Малої </w:t>
            </w:r>
            <w:r w:rsidR="00730B9E">
              <w:rPr>
                <w:rFonts w:eastAsia="Calibri"/>
                <w:lang w:val="uk-UA" w:eastAsia="en-US"/>
              </w:rPr>
              <w:t>А</w:t>
            </w:r>
            <w:r w:rsidRPr="00350B13">
              <w:rPr>
                <w:rFonts w:eastAsia="Calibri"/>
                <w:lang w:val="uk-UA" w:eastAsia="en-US"/>
              </w:rPr>
              <w:t xml:space="preserve">кадемії </w:t>
            </w:r>
            <w:r w:rsidR="00730B9E">
              <w:rPr>
                <w:rFonts w:eastAsia="Calibri"/>
                <w:lang w:val="uk-UA" w:eastAsia="en-US"/>
              </w:rPr>
              <w:t>Н</w:t>
            </w:r>
            <w:r w:rsidRPr="00350B13">
              <w:rPr>
                <w:rFonts w:eastAsia="Calibri"/>
                <w:lang w:val="uk-UA" w:eastAsia="en-US"/>
              </w:rPr>
              <w:t>аук України отримують одноразові премії в розмірі:</w:t>
            </w:r>
          </w:p>
        </w:tc>
      </w:tr>
      <w:tr w:rsidR="00F912A1" w:rsidRPr="00350B13" w14:paraId="42524238" w14:textId="77777777" w:rsidTr="00993E02">
        <w:tc>
          <w:tcPr>
            <w:tcW w:w="850" w:type="dxa"/>
          </w:tcPr>
          <w:p w14:paraId="7FF3C3FE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969" w:type="dxa"/>
          </w:tcPr>
          <w:p w14:paraId="45B2DEC9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</w:t>
            </w:r>
          </w:p>
        </w:tc>
        <w:tc>
          <w:tcPr>
            <w:tcW w:w="4394" w:type="dxa"/>
          </w:tcPr>
          <w:p w14:paraId="7A199411" w14:textId="34C9CC07" w:rsidR="00F912A1" w:rsidRPr="00350B13" w:rsidRDefault="00730B9E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10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5A58948E" w14:textId="77777777" w:rsidTr="00993E02">
        <w:tc>
          <w:tcPr>
            <w:tcW w:w="850" w:type="dxa"/>
          </w:tcPr>
          <w:p w14:paraId="68C32380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969" w:type="dxa"/>
          </w:tcPr>
          <w:p w14:paraId="2135D871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</w:t>
            </w:r>
          </w:p>
        </w:tc>
        <w:tc>
          <w:tcPr>
            <w:tcW w:w="4394" w:type="dxa"/>
          </w:tcPr>
          <w:p w14:paraId="29BD32F4" w14:textId="1EE3B799" w:rsidR="00F912A1" w:rsidRPr="00350B13" w:rsidRDefault="00730B9E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61E3DB7C" w14:textId="77777777" w:rsidTr="00993E02">
        <w:tc>
          <w:tcPr>
            <w:tcW w:w="850" w:type="dxa"/>
          </w:tcPr>
          <w:p w14:paraId="1347E43B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969" w:type="dxa"/>
          </w:tcPr>
          <w:p w14:paraId="480B5A57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ІІІ</w:t>
            </w:r>
          </w:p>
        </w:tc>
        <w:tc>
          <w:tcPr>
            <w:tcW w:w="4394" w:type="dxa"/>
          </w:tcPr>
          <w:p w14:paraId="76958A34" w14:textId="2BC03B1C" w:rsidR="00F912A1" w:rsidRPr="00350B13" w:rsidRDefault="00730B9E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1A19386A" w14:textId="77777777" w:rsidTr="00993E02">
        <w:tc>
          <w:tcPr>
            <w:tcW w:w="9213" w:type="dxa"/>
            <w:gridSpan w:val="3"/>
          </w:tcPr>
          <w:p w14:paraId="3A987FD8" w14:textId="19920C00" w:rsidR="00730B9E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 xml:space="preserve">Колективи (команди, гурти), які стали переможцями районних конкурсів, змагань, чемпіонатів, турнірів, фестивалів </w:t>
            </w:r>
            <w:r w:rsidR="00730B9E">
              <w:rPr>
                <w:rFonts w:eastAsia="Calibri"/>
                <w:lang w:val="uk-UA" w:eastAsia="en-US"/>
              </w:rPr>
              <w:t xml:space="preserve">– кожен учасник </w:t>
            </w:r>
            <w:r w:rsidRPr="00350B13">
              <w:rPr>
                <w:rFonts w:eastAsia="Calibri"/>
                <w:lang w:val="uk-UA" w:eastAsia="en-US"/>
              </w:rPr>
              <w:t>отриму</w:t>
            </w:r>
            <w:r w:rsidR="00730B9E">
              <w:rPr>
                <w:rFonts w:eastAsia="Calibri"/>
                <w:lang w:val="uk-UA" w:eastAsia="en-US"/>
              </w:rPr>
              <w:t>є</w:t>
            </w:r>
            <w:r w:rsidRPr="00350B13">
              <w:rPr>
                <w:rFonts w:eastAsia="Calibri"/>
                <w:lang w:val="uk-UA" w:eastAsia="en-US"/>
              </w:rPr>
              <w:t xml:space="preserve"> одноразов</w:t>
            </w:r>
            <w:r w:rsidR="00730B9E">
              <w:rPr>
                <w:rFonts w:eastAsia="Calibri"/>
                <w:lang w:val="uk-UA" w:eastAsia="en-US"/>
              </w:rPr>
              <w:t>у</w:t>
            </w:r>
            <w:r w:rsidRPr="00350B13">
              <w:rPr>
                <w:rFonts w:eastAsia="Calibri"/>
                <w:lang w:val="uk-UA" w:eastAsia="en-US"/>
              </w:rPr>
              <w:t xml:space="preserve"> премі</w:t>
            </w:r>
            <w:r w:rsidR="00730B9E">
              <w:rPr>
                <w:rFonts w:eastAsia="Calibri"/>
                <w:lang w:val="uk-UA" w:eastAsia="en-US"/>
              </w:rPr>
              <w:t>ю</w:t>
            </w:r>
          </w:p>
          <w:p w14:paraId="7D6801C7" w14:textId="7BBA7146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 xml:space="preserve"> в розмірі:</w:t>
            </w:r>
          </w:p>
        </w:tc>
      </w:tr>
      <w:tr w:rsidR="00F912A1" w:rsidRPr="00350B13" w14:paraId="43BCEBB3" w14:textId="77777777" w:rsidTr="00993E02">
        <w:tc>
          <w:tcPr>
            <w:tcW w:w="850" w:type="dxa"/>
          </w:tcPr>
          <w:p w14:paraId="5495FD91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969" w:type="dxa"/>
          </w:tcPr>
          <w:p w14:paraId="192D9352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</w:t>
            </w:r>
          </w:p>
        </w:tc>
        <w:tc>
          <w:tcPr>
            <w:tcW w:w="4394" w:type="dxa"/>
          </w:tcPr>
          <w:p w14:paraId="04797CFF" w14:textId="47DF021C" w:rsidR="00F912A1" w:rsidRPr="00350B13" w:rsidRDefault="00656EBD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6569F715" w14:textId="77777777" w:rsidTr="00993E02">
        <w:tc>
          <w:tcPr>
            <w:tcW w:w="850" w:type="dxa"/>
          </w:tcPr>
          <w:p w14:paraId="41AAFA2F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969" w:type="dxa"/>
          </w:tcPr>
          <w:p w14:paraId="574CB3D7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</w:t>
            </w:r>
          </w:p>
        </w:tc>
        <w:tc>
          <w:tcPr>
            <w:tcW w:w="4394" w:type="dxa"/>
          </w:tcPr>
          <w:p w14:paraId="349C25FC" w14:textId="0982084A" w:rsidR="00F912A1" w:rsidRPr="00350B13" w:rsidRDefault="00656EBD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502E3ED7" w14:textId="77777777" w:rsidTr="00993E02">
        <w:tc>
          <w:tcPr>
            <w:tcW w:w="850" w:type="dxa"/>
          </w:tcPr>
          <w:p w14:paraId="2D38C5DC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969" w:type="dxa"/>
          </w:tcPr>
          <w:p w14:paraId="760B4B9B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ІІІ</w:t>
            </w:r>
          </w:p>
        </w:tc>
        <w:tc>
          <w:tcPr>
            <w:tcW w:w="4394" w:type="dxa"/>
          </w:tcPr>
          <w:p w14:paraId="2A606C7A" w14:textId="6B61D215" w:rsidR="00F912A1" w:rsidRPr="00350B13" w:rsidRDefault="00656EBD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045ED9C6" w14:textId="77777777" w:rsidTr="00993E02">
        <w:tc>
          <w:tcPr>
            <w:tcW w:w="9213" w:type="dxa"/>
            <w:gridSpan w:val="3"/>
          </w:tcPr>
          <w:p w14:paraId="192D92A1" w14:textId="2A503C9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 xml:space="preserve">Переможці </w:t>
            </w:r>
            <w:r w:rsidRPr="00350B13">
              <w:rPr>
                <w:rFonts w:eastAsia="Calibri"/>
                <w:lang w:val="en-US" w:eastAsia="en-US"/>
              </w:rPr>
              <w:t>III</w:t>
            </w:r>
            <w:r w:rsidRPr="00350B13">
              <w:rPr>
                <w:rFonts w:eastAsia="Calibri"/>
                <w:lang w:val="uk-UA" w:eastAsia="en-US"/>
              </w:rPr>
              <w:t xml:space="preserve"> етапу  Всеукраїнських учнівських олімпіад з навчальних предметів отримують </w:t>
            </w:r>
            <w:r w:rsidR="00656EBD">
              <w:rPr>
                <w:rFonts w:eastAsia="Calibri"/>
                <w:lang w:val="uk-UA" w:eastAsia="en-US"/>
              </w:rPr>
              <w:t>одноразові премі</w:t>
            </w:r>
            <w:r w:rsidRPr="00350B13">
              <w:rPr>
                <w:rFonts w:eastAsia="Calibri"/>
                <w:lang w:val="uk-UA" w:eastAsia="en-US"/>
              </w:rPr>
              <w:t>ї в розмірі:</w:t>
            </w:r>
          </w:p>
        </w:tc>
      </w:tr>
      <w:tr w:rsidR="00F912A1" w:rsidRPr="00350B13" w14:paraId="4C46C9B0" w14:textId="77777777" w:rsidTr="00993E02">
        <w:tc>
          <w:tcPr>
            <w:tcW w:w="850" w:type="dxa"/>
          </w:tcPr>
          <w:p w14:paraId="45D525A5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969" w:type="dxa"/>
          </w:tcPr>
          <w:p w14:paraId="1D1204EF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</w:t>
            </w:r>
          </w:p>
        </w:tc>
        <w:tc>
          <w:tcPr>
            <w:tcW w:w="4394" w:type="dxa"/>
          </w:tcPr>
          <w:p w14:paraId="5753FE11" w14:textId="65FEBE8D" w:rsidR="00F912A1" w:rsidRPr="00350B13" w:rsidRDefault="00656EBD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78898015" w14:textId="77777777" w:rsidTr="00993E02">
        <w:tc>
          <w:tcPr>
            <w:tcW w:w="850" w:type="dxa"/>
          </w:tcPr>
          <w:p w14:paraId="52B433E9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969" w:type="dxa"/>
          </w:tcPr>
          <w:p w14:paraId="66385CB7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</w:t>
            </w:r>
          </w:p>
        </w:tc>
        <w:tc>
          <w:tcPr>
            <w:tcW w:w="4394" w:type="dxa"/>
          </w:tcPr>
          <w:p w14:paraId="1B49C7FA" w14:textId="4761C4FB" w:rsidR="00F912A1" w:rsidRPr="00350B13" w:rsidRDefault="00656EBD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20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5D449ECF" w14:textId="77777777" w:rsidTr="00993E02">
        <w:tc>
          <w:tcPr>
            <w:tcW w:w="850" w:type="dxa"/>
          </w:tcPr>
          <w:p w14:paraId="4E03A3A8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969" w:type="dxa"/>
          </w:tcPr>
          <w:p w14:paraId="7CAA51F3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ІІІ</w:t>
            </w:r>
          </w:p>
        </w:tc>
        <w:tc>
          <w:tcPr>
            <w:tcW w:w="4394" w:type="dxa"/>
          </w:tcPr>
          <w:p w14:paraId="2D16C307" w14:textId="43D41414" w:rsidR="00F912A1" w:rsidRPr="00350B13" w:rsidRDefault="00656EBD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10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4683D56E" w14:textId="77777777" w:rsidTr="00993E02">
        <w:tc>
          <w:tcPr>
            <w:tcW w:w="9213" w:type="dxa"/>
            <w:gridSpan w:val="3"/>
          </w:tcPr>
          <w:p w14:paraId="2C8D5F0A" w14:textId="77777777" w:rsidR="00F912A1" w:rsidRPr="00350B13" w:rsidRDefault="00F912A1" w:rsidP="00993E02">
            <w:pPr>
              <w:spacing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 xml:space="preserve">Переможці </w:t>
            </w:r>
            <w:r w:rsidRPr="00350B13">
              <w:rPr>
                <w:rFonts w:eastAsia="Calibri"/>
                <w:lang w:val="en-US" w:eastAsia="en-US"/>
              </w:rPr>
              <w:t>IV</w:t>
            </w:r>
            <w:r w:rsidRPr="00350B13">
              <w:rPr>
                <w:rFonts w:eastAsia="Calibri"/>
                <w:lang w:val="uk-UA" w:eastAsia="en-US"/>
              </w:rPr>
              <w:t xml:space="preserve"> етапу  Всеукраїнських учнівських олімпіад з навчальних предметів отримують стипендії в розмірі:</w:t>
            </w:r>
          </w:p>
        </w:tc>
      </w:tr>
      <w:tr w:rsidR="00F912A1" w:rsidRPr="00350B13" w14:paraId="7440E7CB" w14:textId="77777777" w:rsidTr="00993E02">
        <w:tc>
          <w:tcPr>
            <w:tcW w:w="850" w:type="dxa"/>
          </w:tcPr>
          <w:p w14:paraId="4A9FABC9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3969" w:type="dxa"/>
          </w:tcPr>
          <w:p w14:paraId="6A8E1B27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</w:t>
            </w:r>
          </w:p>
        </w:tc>
        <w:tc>
          <w:tcPr>
            <w:tcW w:w="4394" w:type="dxa"/>
          </w:tcPr>
          <w:p w14:paraId="68B49EE7" w14:textId="70B94A6B" w:rsidR="00F912A1" w:rsidRPr="00350B13" w:rsidRDefault="00656EBD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50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63F60378" w14:textId="77777777" w:rsidTr="00993E02">
        <w:tc>
          <w:tcPr>
            <w:tcW w:w="850" w:type="dxa"/>
          </w:tcPr>
          <w:p w14:paraId="79095BD1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lastRenderedPageBreak/>
              <w:t>2</w:t>
            </w:r>
          </w:p>
        </w:tc>
        <w:tc>
          <w:tcPr>
            <w:tcW w:w="3969" w:type="dxa"/>
          </w:tcPr>
          <w:p w14:paraId="7714518A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</w:t>
            </w:r>
          </w:p>
        </w:tc>
        <w:tc>
          <w:tcPr>
            <w:tcW w:w="4394" w:type="dxa"/>
          </w:tcPr>
          <w:p w14:paraId="61891BA2" w14:textId="19C3C632" w:rsidR="00F912A1" w:rsidRPr="00350B13" w:rsidRDefault="00656EBD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40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6C0E2E7C" w14:textId="77777777" w:rsidTr="00993E02">
        <w:tc>
          <w:tcPr>
            <w:tcW w:w="850" w:type="dxa"/>
          </w:tcPr>
          <w:p w14:paraId="6FF008D4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3969" w:type="dxa"/>
          </w:tcPr>
          <w:p w14:paraId="668F9EFB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ІІІ</w:t>
            </w:r>
          </w:p>
        </w:tc>
        <w:tc>
          <w:tcPr>
            <w:tcW w:w="4394" w:type="dxa"/>
          </w:tcPr>
          <w:p w14:paraId="2ED2E7AA" w14:textId="2EAA5EFE" w:rsidR="00F912A1" w:rsidRPr="00350B13" w:rsidRDefault="00656EBD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453EB996" w14:textId="77777777" w:rsidTr="00993E02">
        <w:tc>
          <w:tcPr>
            <w:tcW w:w="9213" w:type="dxa"/>
            <w:gridSpan w:val="3"/>
          </w:tcPr>
          <w:p w14:paraId="771A410E" w14:textId="6FD74E0B" w:rsidR="00F912A1" w:rsidRPr="00350B13" w:rsidRDefault="00F912A1" w:rsidP="00993E02">
            <w:pPr>
              <w:spacing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 xml:space="preserve">Переможці </w:t>
            </w:r>
            <w:r w:rsidRPr="00350B13">
              <w:rPr>
                <w:rFonts w:eastAsia="Calibri"/>
                <w:lang w:val="en-US" w:eastAsia="en-US"/>
              </w:rPr>
              <w:t>II</w:t>
            </w:r>
            <w:r w:rsidRPr="00350B13">
              <w:rPr>
                <w:rFonts w:eastAsia="Calibri"/>
                <w:lang w:val="uk-UA" w:eastAsia="en-US"/>
              </w:rPr>
              <w:t xml:space="preserve"> етапу  Всеукраїнського конкурсу-захисту науково-дослідницьких робіт учнів-членів Малої </w:t>
            </w:r>
            <w:r w:rsidR="00656EBD">
              <w:rPr>
                <w:rFonts w:eastAsia="Calibri"/>
                <w:lang w:val="uk-UA" w:eastAsia="en-US"/>
              </w:rPr>
              <w:t>А</w:t>
            </w:r>
            <w:r w:rsidRPr="00350B13">
              <w:rPr>
                <w:rFonts w:eastAsia="Calibri"/>
                <w:lang w:val="uk-UA" w:eastAsia="en-US"/>
              </w:rPr>
              <w:t xml:space="preserve">кадемії </w:t>
            </w:r>
            <w:r w:rsidR="00656EBD">
              <w:rPr>
                <w:rFonts w:eastAsia="Calibri"/>
                <w:lang w:val="uk-UA" w:eastAsia="en-US"/>
              </w:rPr>
              <w:t>Н</w:t>
            </w:r>
            <w:r w:rsidRPr="00350B13">
              <w:rPr>
                <w:rFonts w:eastAsia="Calibri"/>
                <w:lang w:val="uk-UA" w:eastAsia="en-US"/>
              </w:rPr>
              <w:t>аук України отримують стипендії в розмірі:</w:t>
            </w:r>
          </w:p>
        </w:tc>
      </w:tr>
      <w:tr w:rsidR="00F912A1" w:rsidRPr="00350B13" w14:paraId="69103B8C" w14:textId="77777777" w:rsidTr="00993E02">
        <w:tc>
          <w:tcPr>
            <w:tcW w:w="850" w:type="dxa"/>
          </w:tcPr>
          <w:p w14:paraId="126280F1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3969" w:type="dxa"/>
          </w:tcPr>
          <w:p w14:paraId="67F96208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</w:t>
            </w:r>
          </w:p>
        </w:tc>
        <w:tc>
          <w:tcPr>
            <w:tcW w:w="4394" w:type="dxa"/>
          </w:tcPr>
          <w:p w14:paraId="6532CDDB" w14:textId="120C0985" w:rsidR="00F912A1" w:rsidRPr="00350B13" w:rsidRDefault="00656EBD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7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350B0511" w14:textId="77777777" w:rsidTr="00993E02">
        <w:tc>
          <w:tcPr>
            <w:tcW w:w="850" w:type="dxa"/>
          </w:tcPr>
          <w:p w14:paraId="2EC966C4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3969" w:type="dxa"/>
          </w:tcPr>
          <w:p w14:paraId="7F783F2C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</w:t>
            </w:r>
          </w:p>
        </w:tc>
        <w:tc>
          <w:tcPr>
            <w:tcW w:w="4394" w:type="dxa"/>
          </w:tcPr>
          <w:p w14:paraId="431C703F" w14:textId="1414DF23" w:rsidR="00F912A1" w:rsidRPr="00350B13" w:rsidRDefault="00656EBD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6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1020067A" w14:textId="77777777" w:rsidTr="00993E02">
        <w:tc>
          <w:tcPr>
            <w:tcW w:w="850" w:type="dxa"/>
          </w:tcPr>
          <w:p w14:paraId="02CE3166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3969" w:type="dxa"/>
          </w:tcPr>
          <w:p w14:paraId="3B49CFD3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ІІІ</w:t>
            </w:r>
          </w:p>
        </w:tc>
        <w:tc>
          <w:tcPr>
            <w:tcW w:w="4394" w:type="dxa"/>
          </w:tcPr>
          <w:p w14:paraId="19B6AD38" w14:textId="274EF8B3" w:rsidR="00F912A1" w:rsidRPr="00350B13" w:rsidRDefault="00656EBD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57DF3628" w14:textId="77777777" w:rsidTr="00993E02">
        <w:tc>
          <w:tcPr>
            <w:tcW w:w="9213" w:type="dxa"/>
            <w:gridSpan w:val="3"/>
          </w:tcPr>
          <w:p w14:paraId="37A53496" w14:textId="536C2FA9" w:rsidR="00F912A1" w:rsidRPr="00350B13" w:rsidRDefault="00F912A1" w:rsidP="00993E02">
            <w:pPr>
              <w:spacing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 xml:space="preserve">Переможці </w:t>
            </w:r>
            <w:r w:rsidRPr="00350B13">
              <w:rPr>
                <w:rFonts w:eastAsia="Calibri"/>
                <w:lang w:val="en-US" w:eastAsia="en-US"/>
              </w:rPr>
              <w:t>I</w:t>
            </w:r>
            <w:r w:rsidRPr="00350B13">
              <w:rPr>
                <w:rFonts w:eastAsia="Calibri"/>
                <w:lang w:val="uk-UA" w:eastAsia="en-US"/>
              </w:rPr>
              <w:t xml:space="preserve">II етапу  Всеукраїнського конкурсу-захисту науково-дослідницьких робіт учнів-членів Малої </w:t>
            </w:r>
            <w:r w:rsidR="00656EBD">
              <w:rPr>
                <w:rFonts w:eastAsia="Calibri"/>
                <w:lang w:val="uk-UA" w:eastAsia="en-US"/>
              </w:rPr>
              <w:t>А</w:t>
            </w:r>
            <w:r w:rsidRPr="00350B13">
              <w:rPr>
                <w:rFonts w:eastAsia="Calibri"/>
                <w:lang w:val="uk-UA" w:eastAsia="en-US"/>
              </w:rPr>
              <w:t xml:space="preserve">кадемії </w:t>
            </w:r>
            <w:r w:rsidR="00656EBD">
              <w:rPr>
                <w:rFonts w:eastAsia="Calibri"/>
                <w:lang w:val="uk-UA" w:eastAsia="en-US"/>
              </w:rPr>
              <w:t>Н</w:t>
            </w:r>
            <w:r w:rsidRPr="00350B13">
              <w:rPr>
                <w:rFonts w:eastAsia="Calibri"/>
                <w:lang w:val="uk-UA" w:eastAsia="en-US"/>
              </w:rPr>
              <w:t>аук України отримують стипендії в розмірі:</w:t>
            </w:r>
          </w:p>
        </w:tc>
      </w:tr>
      <w:tr w:rsidR="00F912A1" w:rsidRPr="00350B13" w14:paraId="1A231965" w14:textId="77777777" w:rsidTr="00993E02">
        <w:tc>
          <w:tcPr>
            <w:tcW w:w="850" w:type="dxa"/>
          </w:tcPr>
          <w:p w14:paraId="292D8A4E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3969" w:type="dxa"/>
          </w:tcPr>
          <w:p w14:paraId="531F89C8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</w:t>
            </w:r>
          </w:p>
        </w:tc>
        <w:tc>
          <w:tcPr>
            <w:tcW w:w="4394" w:type="dxa"/>
          </w:tcPr>
          <w:p w14:paraId="7BF5A760" w14:textId="4A6492A1" w:rsidR="00F912A1" w:rsidRPr="00350B13" w:rsidRDefault="00656EBD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10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2D948227" w14:textId="77777777" w:rsidTr="00993E02">
        <w:tc>
          <w:tcPr>
            <w:tcW w:w="850" w:type="dxa"/>
          </w:tcPr>
          <w:p w14:paraId="4F91F38F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3969" w:type="dxa"/>
          </w:tcPr>
          <w:p w14:paraId="2D3993CF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</w:t>
            </w:r>
          </w:p>
        </w:tc>
        <w:tc>
          <w:tcPr>
            <w:tcW w:w="4394" w:type="dxa"/>
          </w:tcPr>
          <w:p w14:paraId="14E84465" w14:textId="0C19F40B" w:rsidR="00F912A1" w:rsidRPr="00350B13" w:rsidRDefault="00656EBD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37D66452" w14:textId="77777777" w:rsidTr="00993E02">
        <w:tc>
          <w:tcPr>
            <w:tcW w:w="850" w:type="dxa"/>
          </w:tcPr>
          <w:p w14:paraId="3551D322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3969" w:type="dxa"/>
          </w:tcPr>
          <w:p w14:paraId="1F1D8556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ІІІ</w:t>
            </w:r>
          </w:p>
        </w:tc>
        <w:tc>
          <w:tcPr>
            <w:tcW w:w="4394" w:type="dxa"/>
          </w:tcPr>
          <w:p w14:paraId="4A9100BE" w14:textId="4754AE04" w:rsidR="00F912A1" w:rsidRPr="00350B13" w:rsidRDefault="00656EBD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8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6D642F" w14:paraId="6A4225EA" w14:textId="77777777" w:rsidTr="001D3A30">
        <w:trPr>
          <w:trHeight w:val="824"/>
        </w:trPr>
        <w:tc>
          <w:tcPr>
            <w:tcW w:w="9213" w:type="dxa"/>
            <w:gridSpan w:val="3"/>
          </w:tcPr>
          <w:p w14:paraId="36D37BD3" w14:textId="6D731080" w:rsidR="006D642F" w:rsidRPr="00350B13" w:rsidRDefault="00F912A1" w:rsidP="001D3A30">
            <w:pPr>
              <w:spacing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Випускники</w:t>
            </w:r>
            <w:r w:rsidR="00656EBD">
              <w:rPr>
                <w:rFonts w:eastAsia="Calibri"/>
                <w:lang w:val="uk-UA" w:eastAsia="en-US"/>
              </w:rPr>
              <w:t xml:space="preserve"> 9 класу</w:t>
            </w:r>
            <w:r w:rsidRPr="00350B13">
              <w:rPr>
                <w:rFonts w:eastAsia="Calibri"/>
                <w:lang w:val="uk-UA" w:eastAsia="en-US"/>
              </w:rPr>
              <w:t xml:space="preserve">, які </w:t>
            </w:r>
            <w:r w:rsidR="00656EBD">
              <w:rPr>
                <w:rFonts w:eastAsia="Calibri"/>
                <w:lang w:val="uk-UA" w:eastAsia="en-US"/>
              </w:rPr>
              <w:t>отримали свідоцтво про здобуття базової середньої освіти з відзнакою</w:t>
            </w:r>
            <w:r w:rsidR="004573E0">
              <w:rPr>
                <w:rFonts w:eastAsia="Calibri"/>
                <w:lang w:val="uk-UA" w:eastAsia="en-US"/>
              </w:rPr>
              <w:t xml:space="preserve"> </w:t>
            </w:r>
            <w:r w:rsidRPr="00350B13">
              <w:rPr>
                <w:rFonts w:eastAsia="Calibri"/>
                <w:lang w:val="uk-UA" w:eastAsia="en-US"/>
              </w:rPr>
              <w:t>отримують одноразові премії в розмірі</w:t>
            </w:r>
            <w:r w:rsidR="004573E0">
              <w:rPr>
                <w:rFonts w:eastAsia="Calibri"/>
                <w:lang w:val="uk-UA" w:eastAsia="en-US"/>
              </w:rPr>
              <w:t xml:space="preserve"> </w:t>
            </w:r>
            <w:r w:rsidR="006D642F">
              <w:rPr>
                <w:rFonts w:eastAsia="Calibri"/>
                <w:lang w:val="uk-UA" w:eastAsia="en-US"/>
              </w:rPr>
              <w:t>3000 грн.</w:t>
            </w:r>
          </w:p>
        </w:tc>
      </w:tr>
      <w:tr w:rsidR="001D3A30" w:rsidRPr="006D642F" w14:paraId="67E62EA1" w14:textId="77777777" w:rsidTr="00993E02">
        <w:trPr>
          <w:trHeight w:val="823"/>
        </w:trPr>
        <w:tc>
          <w:tcPr>
            <w:tcW w:w="9213" w:type="dxa"/>
            <w:gridSpan w:val="3"/>
          </w:tcPr>
          <w:p w14:paraId="332685C2" w14:textId="724CFB54" w:rsidR="001D3A30" w:rsidRPr="00350B13" w:rsidRDefault="001D3A30" w:rsidP="001D3A30">
            <w:pPr>
              <w:spacing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Випускники</w:t>
            </w:r>
            <w:r>
              <w:rPr>
                <w:rFonts w:eastAsia="Calibri"/>
                <w:lang w:val="uk-UA" w:eastAsia="en-US"/>
              </w:rPr>
              <w:t xml:space="preserve"> 11-го класу</w:t>
            </w:r>
            <w:r w:rsidRPr="00350B13">
              <w:rPr>
                <w:rFonts w:eastAsia="Calibri"/>
                <w:lang w:val="uk-UA" w:eastAsia="en-US"/>
              </w:rPr>
              <w:t xml:space="preserve">, які </w:t>
            </w:r>
            <w:r>
              <w:rPr>
                <w:rFonts w:eastAsia="Calibri"/>
                <w:lang w:val="uk-UA" w:eastAsia="en-US"/>
              </w:rPr>
              <w:t xml:space="preserve">отримали свідоцтво про здобуття повної загальної середньої освіти з відзнакою </w:t>
            </w:r>
            <w:r w:rsidRPr="00350B13">
              <w:rPr>
                <w:rFonts w:eastAsia="Calibri"/>
                <w:lang w:val="uk-UA" w:eastAsia="en-US"/>
              </w:rPr>
              <w:t>отримують одноразові премії в розмірі</w:t>
            </w:r>
            <w:r>
              <w:rPr>
                <w:rFonts w:eastAsia="Calibri"/>
                <w:lang w:val="uk-UA" w:eastAsia="en-US"/>
              </w:rPr>
              <w:t xml:space="preserve"> 5000 грн.</w:t>
            </w:r>
          </w:p>
        </w:tc>
      </w:tr>
      <w:tr w:rsidR="00F912A1" w:rsidRPr="001D3A30" w14:paraId="13323948" w14:textId="77777777" w:rsidTr="00993E02">
        <w:tc>
          <w:tcPr>
            <w:tcW w:w="9213" w:type="dxa"/>
            <w:gridSpan w:val="3"/>
          </w:tcPr>
          <w:p w14:paraId="14BF8A88" w14:textId="7B8422F5" w:rsidR="00F912A1" w:rsidRPr="00350B13" w:rsidRDefault="00F912A1" w:rsidP="00993E02">
            <w:pPr>
              <w:spacing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 xml:space="preserve">Учні 11-го класу, які є переможцями II, III етапу Всеукраїнського конкурсу-захисту науково-дослідницьких робіт учнів-членів Малої </w:t>
            </w:r>
            <w:r w:rsidR="00D336EA">
              <w:rPr>
                <w:rFonts w:eastAsia="Calibri"/>
                <w:lang w:val="uk-UA" w:eastAsia="en-US"/>
              </w:rPr>
              <w:t>А</w:t>
            </w:r>
            <w:r w:rsidRPr="00350B13">
              <w:rPr>
                <w:rFonts w:eastAsia="Calibri"/>
                <w:lang w:val="uk-UA" w:eastAsia="en-US"/>
              </w:rPr>
              <w:t xml:space="preserve">кадемії </w:t>
            </w:r>
            <w:r w:rsidR="00D336EA">
              <w:rPr>
                <w:rFonts w:eastAsia="Calibri"/>
                <w:lang w:val="uk-UA" w:eastAsia="en-US"/>
              </w:rPr>
              <w:t>Н</w:t>
            </w:r>
            <w:r w:rsidRPr="00350B13">
              <w:rPr>
                <w:rFonts w:eastAsia="Calibri"/>
                <w:lang w:val="uk-UA" w:eastAsia="en-US"/>
              </w:rPr>
              <w:t>аук України отримують одноразові премії в розмірі:</w:t>
            </w:r>
          </w:p>
        </w:tc>
      </w:tr>
      <w:tr w:rsidR="00F912A1" w:rsidRPr="00350B13" w14:paraId="51C2F703" w14:textId="77777777" w:rsidTr="00993E02">
        <w:tc>
          <w:tcPr>
            <w:tcW w:w="850" w:type="dxa"/>
          </w:tcPr>
          <w:p w14:paraId="08CC49A3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3969" w:type="dxa"/>
          </w:tcPr>
          <w:p w14:paraId="2031BAD3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</w:t>
            </w:r>
          </w:p>
        </w:tc>
        <w:tc>
          <w:tcPr>
            <w:tcW w:w="4394" w:type="dxa"/>
          </w:tcPr>
          <w:p w14:paraId="2ED8E481" w14:textId="40DC8A62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5</w:t>
            </w:r>
            <w:r w:rsidR="00D336EA">
              <w:rPr>
                <w:rFonts w:eastAsia="Calibri"/>
                <w:lang w:val="uk-UA" w:eastAsia="en-US"/>
              </w:rPr>
              <w:t>0</w:t>
            </w:r>
            <w:r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5D1CB216" w14:textId="77777777" w:rsidTr="00993E02">
        <w:tc>
          <w:tcPr>
            <w:tcW w:w="850" w:type="dxa"/>
          </w:tcPr>
          <w:p w14:paraId="3F8B193D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3969" w:type="dxa"/>
          </w:tcPr>
          <w:p w14:paraId="56540942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</w:t>
            </w:r>
          </w:p>
        </w:tc>
        <w:tc>
          <w:tcPr>
            <w:tcW w:w="4394" w:type="dxa"/>
          </w:tcPr>
          <w:p w14:paraId="70F4097B" w14:textId="729E5586" w:rsidR="00F912A1" w:rsidRPr="00350B13" w:rsidRDefault="00D336EA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40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4B3B9F72" w14:textId="77777777" w:rsidTr="00993E02">
        <w:tc>
          <w:tcPr>
            <w:tcW w:w="850" w:type="dxa"/>
          </w:tcPr>
          <w:p w14:paraId="30E8E051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3969" w:type="dxa"/>
          </w:tcPr>
          <w:p w14:paraId="70F25399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ІІІ</w:t>
            </w:r>
          </w:p>
        </w:tc>
        <w:tc>
          <w:tcPr>
            <w:tcW w:w="4394" w:type="dxa"/>
          </w:tcPr>
          <w:p w14:paraId="1B7DFC10" w14:textId="2B6DE5BF" w:rsidR="00F912A1" w:rsidRPr="00350B13" w:rsidRDefault="00D336EA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</w:t>
            </w:r>
            <w:r w:rsidR="00F912A1" w:rsidRPr="00350B13">
              <w:rPr>
                <w:rFonts w:eastAsia="Calibri"/>
                <w:lang w:val="uk-UA" w:eastAsia="en-US"/>
              </w:rPr>
              <w:t>000</w:t>
            </w:r>
          </w:p>
        </w:tc>
      </w:tr>
      <w:tr w:rsidR="00F912A1" w:rsidRPr="00350B13" w14:paraId="1B72B282" w14:textId="77777777" w:rsidTr="00993E02">
        <w:tc>
          <w:tcPr>
            <w:tcW w:w="9213" w:type="dxa"/>
            <w:gridSpan w:val="3"/>
          </w:tcPr>
          <w:p w14:paraId="4960A3A4" w14:textId="5E662A08" w:rsidR="00F912A1" w:rsidRPr="00350B13" w:rsidRDefault="00F912A1" w:rsidP="00993E02">
            <w:pPr>
              <w:spacing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 xml:space="preserve">Учні 9-го класу, які є переможцями II, III етапу Всеукраїнського конкурсу-захисту науково-дослідницьких робіт учнів-членів Малої </w:t>
            </w:r>
            <w:r w:rsidR="00D336EA">
              <w:rPr>
                <w:rFonts w:eastAsia="Calibri"/>
                <w:lang w:val="uk-UA" w:eastAsia="en-US"/>
              </w:rPr>
              <w:t>А</w:t>
            </w:r>
            <w:r w:rsidRPr="00350B13">
              <w:rPr>
                <w:rFonts w:eastAsia="Calibri"/>
                <w:lang w:val="uk-UA" w:eastAsia="en-US"/>
              </w:rPr>
              <w:t xml:space="preserve">кадемії </w:t>
            </w:r>
            <w:r w:rsidR="00D336EA">
              <w:rPr>
                <w:rFonts w:eastAsia="Calibri"/>
                <w:lang w:val="uk-UA" w:eastAsia="en-US"/>
              </w:rPr>
              <w:t>Н</w:t>
            </w:r>
            <w:r w:rsidRPr="00350B13">
              <w:rPr>
                <w:rFonts w:eastAsia="Calibri"/>
                <w:lang w:val="uk-UA" w:eastAsia="en-US"/>
              </w:rPr>
              <w:t>аук України отримують одноразові премії в розмірі:</w:t>
            </w:r>
          </w:p>
        </w:tc>
      </w:tr>
      <w:tr w:rsidR="00F912A1" w:rsidRPr="00350B13" w14:paraId="5211C06C" w14:textId="77777777" w:rsidTr="00993E02">
        <w:tc>
          <w:tcPr>
            <w:tcW w:w="850" w:type="dxa"/>
          </w:tcPr>
          <w:p w14:paraId="1A36D63B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3969" w:type="dxa"/>
          </w:tcPr>
          <w:p w14:paraId="44C56755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</w:t>
            </w:r>
          </w:p>
        </w:tc>
        <w:tc>
          <w:tcPr>
            <w:tcW w:w="4394" w:type="dxa"/>
          </w:tcPr>
          <w:p w14:paraId="6419EFCF" w14:textId="2C83EBF4" w:rsidR="00F912A1" w:rsidRPr="00350B13" w:rsidRDefault="00D336EA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50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6E4A35B5" w14:textId="77777777" w:rsidTr="00993E02">
        <w:tc>
          <w:tcPr>
            <w:tcW w:w="850" w:type="dxa"/>
          </w:tcPr>
          <w:p w14:paraId="0E0FE27A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3969" w:type="dxa"/>
          </w:tcPr>
          <w:p w14:paraId="127023BC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</w:t>
            </w:r>
          </w:p>
        </w:tc>
        <w:tc>
          <w:tcPr>
            <w:tcW w:w="4394" w:type="dxa"/>
          </w:tcPr>
          <w:p w14:paraId="7317ACB9" w14:textId="5A6150F2" w:rsidR="00F912A1" w:rsidRPr="00350B13" w:rsidRDefault="00D336EA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40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4C1D3FFD" w14:textId="77777777" w:rsidTr="00993E02">
        <w:tc>
          <w:tcPr>
            <w:tcW w:w="850" w:type="dxa"/>
          </w:tcPr>
          <w:p w14:paraId="2FFB4E60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3969" w:type="dxa"/>
          </w:tcPr>
          <w:p w14:paraId="56FA88D3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ІІІ</w:t>
            </w:r>
          </w:p>
        </w:tc>
        <w:tc>
          <w:tcPr>
            <w:tcW w:w="4394" w:type="dxa"/>
          </w:tcPr>
          <w:p w14:paraId="645FD939" w14:textId="6F37DCC2" w:rsidR="00F912A1" w:rsidRPr="00350B13" w:rsidRDefault="00D336EA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</w:tbl>
    <w:p w14:paraId="192CB669" w14:textId="77777777" w:rsidR="00F912A1" w:rsidRDefault="00F912A1" w:rsidP="00F912A1">
      <w:pPr>
        <w:tabs>
          <w:tab w:val="left" w:pos="3420"/>
        </w:tabs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635EAA64" w14:textId="77777777" w:rsidR="00F912A1" w:rsidRPr="00350B13" w:rsidRDefault="00F912A1" w:rsidP="00F912A1">
      <w:pPr>
        <w:tabs>
          <w:tab w:val="left" w:pos="3420"/>
        </w:tabs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350B13">
        <w:rPr>
          <w:rFonts w:eastAsia="Calibri"/>
          <w:b/>
          <w:sz w:val="28"/>
          <w:szCs w:val="28"/>
          <w:lang w:val="uk-UA" w:eastAsia="en-US"/>
        </w:rPr>
        <w:t xml:space="preserve">Національно-патріотичний напрямок </w:t>
      </w:r>
    </w:p>
    <w:p w14:paraId="6A43E379" w14:textId="77777777" w:rsidR="00D336EA" w:rsidRPr="00D336EA" w:rsidRDefault="00F912A1" w:rsidP="00F912A1">
      <w:pPr>
        <w:numPr>
          <w:ilvl w:val="0"/>
          <w:numId w:val="1"/>
        </w:numPr>
        <w:contextualSpacing/>
        <w:jc w:val="both"/>
        <w:rPr>
          <w:rFonts w:eastAsia="Calibri"/>
          <w:color w:val="FF0000"/>
          <w:sz w:val="28"/>
          <w:szCs w:val="28"/>
          <w:lang w:val="uk-UA" w:eastAsia="en-US"/>
        </w:rPr>
      </w:pPr>
      <w:r w:rsidRPr="00350B13">
        <w:rPr>
          <w:rFonts w:eastAsia="Calibri"/>
          <w:sz w:val="28"/>
          <w:szCs w:val="28"/>
          <w:lang w:val="uk-UA" w:eastAsia="en-US"/>
        </w:rPr>
        <w:t xml:space="preserve">Лауреати та дипломанти обласних етапів Всеукраїнських акцій, </w:t>
      </w:r>
    </w:p>
    <w:p w14:paraId="41BBACC6" w14:textId="4D1CF084" w:rsidR="00F912A1" w:rsidRPr="00350B13" w:rsidRDefault="00F912A1" w:rsidP="00D336EA">
      <w:pPr>
        <w:ind w:left="1068"/>
        <w:contextualSpacing/>
        <w:jc w:val="both"/>
        <w:rPr>
          <w:rFonts w:eastAsia="Calibri"/>
          <w:color w:val="FF0000"/>
          <w:sz w:val="28"/>
          <w:szCs w:val="28"/>
          <w:lang w:val="uk-UA" w:eastAsia="en-US"/>
        </w:rPr>
      </w:pPr>
      <w:r w:rsidRPr="00350B13">
        <w:rPr>
          <w:rFonts w:eastAsia="Calibri"/>
          <w:sz w:val="28"/>
          <w:szCs w:val="28"/>
          <w:lang w:val="uk-UA" w:eastAsia="en-US"/>
        </w:rPr>
        <w:t>експедицій тощо, отримують одноразові премії в розмірі 1000 грн.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969"/>
        <w:gridCol w:w="4394"/>
      </w:tblGrid>
      <w:tr w:rsidR="00F912A1" w:rsidRPr="005B523C" w14:paraId="462F8591" w14:textId="77777777" w:rsidTr="00993E02">
        <w:tc>
          <w:tcPr>
            <w:tcW w:w="9213" w:type="dxa"/>
            <w:gridSpan w:val="3"/>
          </w:tcPr>
          <w:p w14:paraId="57DFF7BA" w14:textId="77777777" w:rsidR="00F912A1" w:rsidRPr="00350B13" w:rsidRDefault="00F912A1" w:rsidP="00993E02">
            <w:pPr>
              <w:spacing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Переможці  обласних етапів Всеукраїнських конкурсів, акцій, експедицій тощо, отримують одноразові премії в розмірі:</w:t>
            </w:r>
          </w:p>
        </w:tc>
      </w:tr>
      <w:tr w:rsidR="00F912A1" w:rsidRPr="00350B13" w14:paraId="065C3148" w14:textId="77777777" w:rsidTr="00993E02">
        <w:tc>
          <w:tcPr>
            <w:tcW w:w="9213" w:type="dxa"/>
            <w:gridSpan w:val="3"/>
          </w:tcPr>
          <w:p w14:paraId="2823F434" w14:textId="7D55C274" w:rsidR="00F912A1" w:rsidRPr="00350B13" w:rsidRDefault="00F912A1" w:rsidP="00993E02">
            <w:pPr>
              <w:tabs>
                <w:tab w:val="left" w:pos="2385"/>
                <w:tab w:val="left" w:pos="6570"/>
              </w:tabs>
              <w:spacing w:line="276" w:lineRule="auto"/>
              <w:contextualSpacing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№</w:t>
            </w:r>
            <w:r w:rsidR="00D336EA">
              <w:rPr>
                <w:rFonts w:eastAsia="Calibri"/>
                <w:lang w:val="uk-UA" w:eastAsia="en-US"/>
              </w:rPr>
              <w:t xml:space="preserve"> </w:t>
            </w:r>
            <w:r w:rsidRPr="00350B13">
              <w:rPr>
                <w:rFonts w:eastAsia="Calibri"/>
                <w:lang w:val="uk-UA" w:eastAsia="en-US"/>
              </w:rPr>
              <w:t>з/п</w:t>
            </w:r>
            <w:r w:rsidRPr="00350B13">
              <w:rPr>
                <w:rFonts w:eastAsia="Calibri"/>
                <w:lang w:val="uk-UA" w:eastAsia="en-US"/>
              </w:rPr>
              <w:tab/>
              <w:t>Місце                                     Сума виплат, грн.</w:t>
            </w:r>
          </w:p>
        </w:tc>
      </w:tr>
      <w:tr w:rsidR="00F912A1" w:rsidRPr="00350B13" w14:paraId="552799DF" w14:textId="77777777" w:rsidTr="00993E02">
        <w:tc>
          <w:tcPr>
            <w:tcW w:w="850" w:type="dxa"/>
          </w:tcPr>
          <w:p w14:paraId="19DB4816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3969" w:type="dxa"/>
          </w:tcPr>
          <w:p w14:paraId="0C693EED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</w:t>
            </w:r>
          </w:p>
        </w:tc>
        <w:tc>
          <w:tcPr>
            <w:tcW w:w="4394" w:type="dxa"/>
          </w:tcPr>
          <w:p w14:paraId="3C9FAFCA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800</w:t>
            </w:r>
          </w:p>
        </w:tc>
      </w:tr>
      <w:tr w:rsidR="00F912A1" w:rsidRPr="00350B13" w14:paraId="6FE0534F" w14:textId="77777777" w:rsidTr="00993E02">
        <w:tc>
          <w:tcPr>
            <w:tcW w:w="850" w:type="dxa"/>
          </w:tcPr>
          <w:p w14:paraId="6B46D068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3969" w:type="dxa"/>
          </w:tcPr>
          <w:p w14:paraId="16B6222A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</w:t>
            </w:r>
          </w:p>
        </w:tc>
        <w:tc>
          <w:tcPr>
            <w:tcW w:w="4394" w:type="dxa"/>
          </w:tcPr>
          <w:p w14:paraId="64496CD0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600</w:t>
            </w:r>
          </w:p>
        </w:tc>
      </w:tr>
      <w:tr w:rsidR="00F912A1" w:rsidRPr="00350B13" w14:paraId="57899FDE" w14:textId="77777777" w:rsidTr="00993E02">
        <w:tc>
          <w:tcPr>
            <w:tcW w:w="850" w:type="dxa"/>
          </w:tcPr>
          <w:p w14:paraId="0BE8DF2F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3969" w:type="dxa"/>
          </w:tcPr>
          <w:p w14:paraId="7FC6CDAF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ІІІ</w:t>
            </w:r>
          </w:p>
        </w:tc>
        <w:tc>
          <w:tcPr>
            <w:tcW w:w="4394" w:type="dxa"/>
          </w:tcPr>
          <w:p w14:paraId="08CDBAF3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500</w:t>
            </w:r>
          </w:p>
        </w:tc>
      </w:tr>
    </w:tbl>
    <w:p w14:paraId="55C6EC34" w14:textId="77777777" w:rsidR="00F912A1" w:rsidRDefault="00F912A1" w:rsidP="00F912A1">
      <w:pPr>
        <w:ind w:left="1068"/>
        <w:contextualSpacing/>
        <w:rPr>
          <w:rFonts w:eastAsia="Calibri"/>
          <w:sz w:val="28"/>
          <w:szCs w:val="28"/>
          <w:lang w:val="uk-UA" w:eastAsia="en-US"/>
        </w:rPr>
      </w:pPr>
    </w:p>
    <w:p w14:paraId="4B605797" w14:textId="77777777" w:rsidR="00F912A1" w:rsidRPr="00350B13" w:rsidRDefault="00F912A1" w:rsidP="00F912A1">
      <w:pPr>
        <w:numPr>
          <w:ilvl w:val="0"/>
          <w:numId w:val="1"/>
        </w:numPr>
        <w:contextualSpacing/>
        <w:rPr>
          <w:rFonts w:eastAsia="Calibri"/>
          <w:sz w:val="28"/>
          <w:szCs w:val="28"/>
          <w:lang w:val="uk-UA" w:eastAsia="en-US"/>
        </w:rPr>
      </w:pPr>
      <w:r w:rsidRPr="00350B13">
        <w:rPr>
          <w:rFonts w:eastAsia="Calibri"/>
          <w:sz w:val="28"/>
          <w:szCs w:val="28"/>
          <w:lang w:val="uk-UA" w:eastAsia="en-US"/>
        </w:rPr>
        <w:t>Переможці (лауреати, дипломанти) Міжнародних конкурсів,   акцій, експедицій тощо, отримують одноразові премії в розмірі 2000 грн.</w:t>
      </w:r>
    </w:p>
    <w:p w14:paraId="4A0D0762" w14:textId="77777777" w:rsidR="00F912A1" w:rsidRDefault="00F912A1" w:rsidP="00F912A1">
      <w:pPr>
        <w:spacing w:after="160" w:line="276" w:lineRule="auto"/>
        <w:contextualSpacing/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70E11809" w14:textId="77777777" w:rsidR="00F912A1" w:rsidRDefault="00F912A1" w:rsidP="00F912A1">
      <w:pPr>
        <w:spacing w:after="160" w:line="276" w:lineRule="auto"/>
        <w:contextualSpacing/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0663FE85" w14:textId="77777777" w:rsidR="00F912A1" w:rsidRDefault="00F912A1" w:rsidP="00F912A1">
      <w:pPr>
        <w:spacing w:after="160" w:line="276" w:lineRule="auto"/>
        <w:contextualSpacing/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4527E180" w14:textId="77777777" w:rsidR="00F912A1" w:rsidRPr="00350B13" w:rsidRDefault="00F912A1" w:rsidP="00F912A1">
      <w:pPr>
        <w:spacing w:after="160" w:line="276" w:lineRule="auto"/>
        <w:contextualSpacing/>
        <w:jc w:val="center"/>
        <w:rPr>
          <w:rFonts w:eastAsia="Calibri"/>
          <w:b/>
          <w:sz w:val="28"/>
          <w:szCs w:val="28"/>
          <w:lang w:val="uk-UA" w:eastAsia="en-US"/>
        </w:rPr>
      </w:pPr>
      <w:r w:rsidRPr="00350B13">
        <w:rPr>
          <w:rFonts w:eastAsia="Calibri"/>
          <w:b/>
          <w:sz w:val="28"/>
          <w:szCs w:val="28"/>
          <w:lang w:val="uk-UA" w:eastAsia="en-US"/>
        </w:rPr>
        <w:t>Екологічний напрямок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969"/>
        <w:gridCol w:w="4394"/>
      </w:tblGrid>
      <w:tr w:rsidR="00F912A1" w:rsidRPr="005B523C" w14:paraId="50A4AB72" w14:textId="77777777" w:rsidTr="00993E02">
        <w:tc>
          <w:tcPr>
            <w:tcW w:w="9213" w:type="dxa"/>
            <w:gridSpan w:val="3"/>
          </w:tcPr>
          <w:p w14:paraId="2602B349" w14:textId="77777777" w:rsidR="00F912A1" w:rsidRPr="00350B13" w:rsidRDefault="00F912A1" w:rsidP="00993E02">
            <w:pPr>
              <w:spacing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Переможці  обласних етапів Всеукраїнських акцій, експедицій тощо, отримують одноразові премії в розмірі:</w:t>
            </w:r>
          </w:p>
        </w:tc>
      </w:tr>
      <w:tr w:rsidR="00F912A1" w:rsidRPr="00350B13" w14:paraId="5E448D6E" w14:textId="77777777" w:rsidTr="00993E02">
        <w:tc>
          <w:tcPr>
            <w:tcW w:w="9213" w:type="dxa"/>
            <w:gridSpan w:val="3"/>
          </w:tcPr>
          <w:p w14:paraId="58520988" w14:textId="497A8BE6" w:rsidR="00F912A1" w:rsidRPr="00350B13" w:rsidRDefault="00F912A1" w:rsidP="00993E02">
            <w:pPr>
              <w:tabs>
                <w:tab w:val="left" w:pos="2385"/>
                <w:tab w:val="left" w:pos="6570"/>
              </w:tabs>
              <w:spacing w:line="276" w:lineRule="auto"/>
              <w:contextualSpacing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№</w:t>
            </w:r>
            <w:r w:rsidR="00D336EA">
              <w:rPr>
                <w:rFonts w:eastAsia="Calibri"/>
                <w:lang w:val="uk-UA" w:eastAsia="en-US"/>
              </w:rPr>
              <w:t xml:space="preserve"> </w:t>
            </w:r>
            <w:r w:rsidRPr="00350B13">
              <w:rPr>
                <w:rFonts w:eastAsia="Calibri"/>
                <w:lang w:val="uk-UA" w:eastAsia="en-US"/>
              </w:rPr>
              <w:t>з/п</w:t>
            </w:r>
            <w:r w:rsidRPr="00350B13">
              <w:rPr>
                <w:rFonts w:eastAsia="Calibri"/>
                <w:lang w:val="uk-UA" w:eastAsia="en-US"/>
              </w:rPr>
              <w:tab/>
              <w:t>Місце                                     Сума виплат, грн.</w:t>
            </w:r>
          </w:p>
        </w:tc>
      </w:tr>
      <w:tr w:rsidR="00F912A1" w:rsidRPr="00350B13" w14:paraId="43CE6C13" w14:textId="77777777" w:rsidTr="00993E02">
        <w:tc>
          <w:tcPr>
            <w:tcW w:w="850" w:type="dxa"/>
          </w:tcPr>
          <w:p w14:paraId="06F2ABCD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3969" w:type="dxa"/>
          </w:tcPr>
          <w:p w14:paraId="26B58E19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</w:t>
            </w:r>
          </w:p>
        </w:tc>
        <w:tc>
          <w:tcPr>
            <w:tcW w:w="4394" w:type="dxa"/>
          </w:tcPr>
          <w:p w14:paraId="1E191885" w14:textId="6E41CD82" w:rsidR="00F912A1" w:rsidRPr="00350B13" w:rsidRDefault="00D336EA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7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7A199076" w14:textId="77777777" w:rsidTr="00993E02">
        <w:tc>
          <w:tcPr>
            <w:tcW w:w="850" w:type="dxa"/>
          </w:tcPr>
          <w:p w14:paraId="6114F2DC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3969" w:type="dxa"/>
          </w:tcPr>
          <w:p w14:paraId="7BB5D994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</w:t>
            </w:r>
          </w:p>
        </w:tc>
        <w:tc>
          <w:tcPr>
            <w:tcW w:w="4394" w:type="dxa"/>
          </w:tcPr>
          <w:p w14:paraId="0A69060B" w14:textId="607F99AB" w:rsidR="00F912A1" w:rsidRPr="00350B13" w:rsidRDefault="00D336EA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6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103F5F8C" w14:textId="77777777" w:rsidTr="00993E02">
        <w:tc>
          <w:tcPr>
            <w:tcW w:w="850" w:type="dxa"/>
          </w:tcPr>
          <w:p w14:paraId="41C7EF1C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3969" w:type="dxa"/>
          </w:tcPr>
          <w:p w14:paraId="2E2CE2E9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ІІІ</w:t>
            </w:r>
          </w:p>
        </w:tc>
        <w:tc>
          <w:tcPr>
            <w:tcW w:w="4394" w:type="dxa"/>
          </w:tcPr>
          <w:p w14:paraId="0B09C10A" w14:textId="527B8908" w:rsidR="00F912A1" w:rsidRPr="00350B13" w:rsidRDefault="00D336EA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1C7C35EB" w14:textId="77777777" w:rsidTr="00993E02">
        <w:tc>
          <w:tcPr>
            <w:tcW w:w="9213" w:type="dxa"/>
            <w:gridSpan w:val="3"/>
          </w:tcPr>
          <w:p w14:paraId="6A413933" w14:textId="5F0B9593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 xml:space="preserve">Колективи (команди), які стали переможцями обласних етапів Всеукраїнських акцій, експедицій тощо, отримують </w:t>
            </w:r>
            <w:r w:rsidR="00D336EA">
              <w:rPr>
                <w:rFonts w:eastAsia="Calibri"/>
                <w:lang w:val="uk-UA" w:eastAsia="en-US"/>
              </w:rPr>
              <w:t xml:space="preserve">– кожен учасник </w:t>
            </w:r>
            <w:r w:rsidRPr="00350B13">
              <w:rPr>
                <w:rFonts w:eastAsia="Calibri"/>
                <w:lang w:val="uk-UA" w:eastAsia="en-US"/>
              </w:rPr>
              <w:t>одноразов</w:t>
            </w:r>
            <w:r w:rsidR="00D336EA">
              <w:rPr>
                <w:rFonts w:eastAsia="Calibri"/>
                <w:lang w:val="uk-UA" w:eastAsia="en-US"/>
              </w:rPr>
              <w:t>у</w:t>
            </w:r>
            <w:r w:rsidRPr="00350B13">
              <w:rPr>
                <w:rFonts w:eastAsia="Calibri"/>
                <w:lang w:val="uk-UA" w:eastAsia="en-US"/>
              </w:rPr>
              <w:t xml:space="preserve"> премі</w:t>
            </w:r>
            <w:r w:rsidR="00D336EA">
              <w:rPr>
                <w:rFonts w:eastAsia="Calibri"/>
                <w:lang w:val="uk-UA" w:eastAsia="en-US"/>
              </w:rPr>
              <w:t>ю</w:t>
            </w:r>
          </w:p>
          <w:p w14:paraId="633C5455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 xml:space="preserve"> в розмірі:</w:t>
            </w:r>
          </w:p>
        </w:tc>
      </w:tr>
      <w:tr w:rsidR="00F912A1" w:rsidRPr="00350B13" w14:paraId="297789DD" w14:textId="77777777" w:rsidTr="00993E02">
        <w:tc>
          <w:tcPr>
            <w:tcW w:w="850" w:type="dxa"/>
          </w:tcPr>
          <w:p w14:paraId="642D4792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3969" w:type="dxa"/>
          </w:tcPr>
          <w:p w14:paraId="381F85A7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</w:t>
            </w:r>
          </w:p>
        </w:tc>
        <w:tc>
          <w:tcPr>
            <w:tcW w:w="4394" w:type="dxa"/>
          </w:tcPr>
          <w:p w14:paraId="2C573ACD" w14:textId="6233DDAE" w:rsidR="00F912A1" w:rsidRPr="00350B13" w:rsidRDefault="00D336EA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2C54AAC2" w14:textId="77777777" w:rsidTr="00993E02">
        <w:tc>
          <w:tcPr>
            <w:tcW w:w="850" w:type="dxa"/>
          </w:tcPr>
          <w:p w14:paraId="69F0B062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3969" w:type="dxa"/>
          </w:tcPr>
          <w:p w14:paraId="51AB9C48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</w:t>
            </w:r>
          </w:p>
        </w:tc>
        <w:tc>
          <w:tcPr>
            <w:tcW w:w="4394" w:type="dxa"/>
          </w:tcPr>
          <w:p w14:paraId="3F975996" w14:textId="099287C2" w:rsidR="00F912A1" w:rsidRPr="00350B13" w:rsidRDefault="00D336EA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2CA3BC1B" w14:textId="77777777" w:rsidTr="00993E02">
        <w:tc>
          <w:tcPr>
            <w:tcW w:w="850" w:type="dxa"/>
          </w:tcPr>
          <w:p w14:paraId="47279118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3969" w:type="dxa"/>
          </w:tcPr>
          <w:p w14:paraId="53F61D89" w14:textId="77777777" w:rsidR="00F912A1" w:rsidRPr="00350B13" w:rsidRDefault="00F912A1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ІІІ</w:t>
            </w:r>
          </w:p>
        </w:tc>
        <w:tc>
          <w:tcPr>
            <w:tcW w:w="4394" w:type="dxa"/>
          </w:tcPr>
          <w:p w14:paraId="23D7E61D" w14:textId="1447138D" w:rsidR="00F912A1" w:rsidRPr="00350B13" w:rsidRDefault="00BF0F3E" w:rsidP="00993E02">
            <w:pPr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</w:tbl>
    <w:p w14:paraId="20741BEC" w14:textId="77777777" w:rsidR="00F912A1" w:rsidRPr="00350B13" w:rsidRDefault="00F912A1" w:rsidP="00F912A1">
      <w:pPr>
        <w:tabs>
          <w:tab w:val="left" w:pos="3855"/>
        </w:tabs>
        <w:spacing w:line="360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350B13">
        <w:rPr>
          <w:rFonts w:eastAsia="Calibri"/>
          <w:b/>
          <w:sz w:val="28"/>
          <w:szCs w:val="28"/>
          <w:lang w:val="uk-UA" w:eastAsia="en-US"/>
        </w:rPr>
        <w:t>Творчий напрямок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59"/>
        <w:gridCol w:w="3402"/>
        <w:gridCol w:w="3406"/>
      </w:tblGrid>
      <w:tr w:rsidR="00F912A1" w:rsidRPr="00350B13" w14:paraId="76CD21EA" w14:textId="77777777" w:rsidTr="00993E02">
        <w:tc>
          <w:tcPr>
            <w:tcW w:w="8934" w:type="dxa"/>
            <w:gridSpan w:val="4"/>
          </w:tcPr>
          <w:p w14:paraId="215FE47C" w14:textId="77777777" w:rsidR="00F912A1" w:rsidRPr="00350B13" w:rsidRDefault="00F912A1" w:rsidP="00BF0F3E">
            <w:pPr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Переможці обласних конкурсів, чемпіонатів, турнірів, фестивалів отримують одноразові премії в розмірі:</w:t>
            </w:r>
          </w:p>
        </w:tc>
      </w:tr>
      <w:tr w:rsidR="00F912A1" w:rsidRPr="00350B13" w14:paraId="0E4A3EFA" w14:textId="77777777" w:rsidTr="00993E02">
        <w:tc>
          <w:tcPr>
            <w:tcW w:w="567" w:type="dxa"/>
          </w:tcPr>
          <w:p w14:paraId="369B090A" w14:textId="77777777" w:rsidR="00F912A1" w:rsidRPr="00350B13" w:rsidRDefault="00F912A1" w:rsidP="00993E02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№</w:t>
            </w:r>
          </w:p>
          <w:p w14:paraId="74B6A85C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з/п</w:t>
            </w:r>
          </w:p>
        </w:tc>
        <w:tc>
          <w:tcPr>
            <w:tcW w:w="1559" w:type="dxa"/>
          </w:tcPr>
          <w:p w14:paraId="1E65C88F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 xml:space="preserve">місце </w:t>
            </w:r>
          </w:p>
        </w:tc>
        <w:tc>
          <w:tcPr>
            <w:tcW w:w="3402" w:type="dxa"/>
          </w:tcPr>
          <w:p w14:paraId="41CBE898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ind w:left="12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сума виплат (грн)</w:t>
            </w:r>
          </w:p>
        </w:tc>
        <w:tc>
          <w:tcPr>
            <w:tcW w:w="3406" w:type="dxa"/>
          </w:tcPr>
          <w:p w14:paraId="46A6F678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сума виплат (грн)</w:t>
            </w:r>
          </w:p>
        </w:tc>
      </w:tr>
      <w:tr w:rsidR="00F912A1" w:rsidRPr="00350B13" w14:paraId="47C9565C" w14:textId="77777777" w:rsidTr="00993E02">
        <w:tc>
          <w:tcPr>
            <w:tcW w:w="567" w:type="dxa"/>
          </w:tcPr>
          <w:p w14:paraId="515EA714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</w:tcPr>
          <w:p w14:paraId="373C9530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402" w:type="dxa"/>
          </w:tcPr>
          <w:p w14:paraId="2A3433FF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ind w:left="12"/>
              <w:jc w:val="center"/>
              <w:rPr>
                <w:rFonts w:ascii="Calibri" w:eastAsia="Calibri" w:hAnsi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один учасник</w:t>
            </w:r>
          </w:p>
        </w:tc>
        <w:tc>
          <w:tcPr>
            <w:tcW w:w="3406" w:type="dxa"/>
          </w:tcPr>
          <w:p w14:paraId="2FBB8425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колектив</w:t>
            </w:r>
          </w:p>
        </w:tc>
      </w:tr>
      <w:tr w:rsidR="00F912A1" w:rsidRPr="00350B13" w14:paraId="1FB04B50" w14:textId="77777777" w:rsidTr="00993E02">
        <w:tc>
          <w:tcPr>
            <w:tcW w:w="567" w:type="dxa"/>
          </w:tcPr>
          <w:p w14:paraId="1202D5E0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</w:tcPr>
          <w:p w14:paraId="11D3ACAC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І</w:t>
            </w:r>
          </w:p>
        </w:tc>
        <w:tc>
          <w:tcPr>
            <w:tcW w:w="3402" w:type="dxa"/>
          </w:tcPr>
          <w:p w14:paraId="0094021A" w14:textId="36695E47" w:rsidR="00F912A1" w:rsidRPr="00350B13" w:rsidRDefault="00BF0F3E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6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  <w:tc>
          <w:tcPr>
            <w:tcW w:w="3406" w:type="dxa"/>
          </w:tcPr>
          <w:p w14:paraId="49215B17" w14:textId="4A83F105" w:rsidR="00F912A1" w:rsidRPr="00350B13" w:rsidRDefault="00BF0F3E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66066995" w14:textId="77777777" w:rsidTr="00993E02">
        <w:tc>
          <w:tcPr>
            <w:tcW w:w="567" w:type="dxa"/>
          </w:tcPr>
          <w:p w14:paraId="494605B7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559" w:type="dxa"/>
          </w:tcPr>
          <w:p w14:paraId="1E562C87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ІІ</w:t>
            </w:r>
          </w:p>
        </w:tc>
        <w:tc>
          <w:tcPr>
            <w:tcW w:w="3402" w:type="dxa"/>
          </w:tcPr>
          <w:p w14:paraId="6AF6F1DC" w14:textId="11E83BD2" w:rsidR="00F912A1" w:rsidRPr="00350B13" w:rsidRDefault="00BF0F3E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  <w:tc>
          <w:tcPr>
            <w:tcW w:w="3406" w:type="dxa"/>
          </w:tcPr>
          <w:p w14:paraId="1EA97551" w14:textId="2D464D39" w:rsidR="00F912A1" w:rsidRPr="00350B13" w:rsidRDefault="00BF0F3E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1E10A7C8" w14:textId="77777777" w:rsidTr="00993E02">
        <w:tc>
          <w:tcPr>
            <w:tcW w:w="567" w:type="dxa"/>
          </w:tcPr>
          <w:p w14:paraId="1F0D6C12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559" w:type="dxa"/>
          </w:tcPr>
          <w:p w14:paraId="60F7BA71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ІІІ</w:t>
            </w:r>
          </w:p>
        </w:tc>
        <w:tc>
          <w:tcPr>
            <w:tcW w:w="3402" w:type="dxa"/>
          </w:tcPr>
          <w:p w14:paraId="1AB85AF8" w14:textId="13A7D569" w:rsidR="00F912A1" w:rsidRPr="00350B13" w:rsidRDefault="00BF0F3E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  <w:tc>
          <w:tcPr>
            <w:tcW w:w="3406" w:type="dxa"/>
          </w:tcPr>
          <w:p w14:paraId="2D868E5F" w14:textId="0171FC13" w:rsidR="00F912A1" w:rsidRPr="00350B13" w:rsidRDefault="00BF0F3E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52891635" w14:textId="77777777" w:rsidTr="00993E02">
        <w:tc>
          <w:tcPr>
            <w:tcW w:w="8934" w:type="dxa"/>
            <w:gridSpan w:val="4"/>
          </w:tcPr>
          <w:p w14:paraId="00017243" w14:textId="77777777" w:rsidR="00F912A1" w:rsidRPr="00350B13" w:rsidRDefault="00F912A1" w:rsidP="00993E02">
            <w:pPr>
              <w:spacing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Переможці Всеукраїнських та міжнародних конкурсів отримують одноразові премії в розмірі:</w:t>
            </w:r>
          </w:p>
        </w:tc>
      </w:tr>
      <w:tr w:rsidR="00F912A1" w:rsidRPr="00350B13" w14:paraId="7B3121C0" w14:textId="77777777" w:rsidTr="00993E02">
        <w:tc>
          <w:tcPr>
            <w:tcW w:w="567" w:type="dxa"/>
          </w:tcPr>
          <w:p w14:paraId="7025CCFD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</w:tcPr>
          <w:p w14:paraId="7535F686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402" w:type="dxa"/>
          </w:tcPr>
          <w:p w14:paraId="323F732F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ind w:left="12"/>
              <w:jc w:val="center"/>
              <w:rPr>
                <w:rFonts w:ascii="Calibri" w:eastAsia="Calibri" w:hAnsi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один учасник</w:t>
            </w:r>
          </w:p>
        </w:tc>
        <w:tc>
          <w:tcPr>
            <w:tcW w:w="3406" w:type="dxa"/>
          </w:tcPr>
          <w:p w14:paraId="47329955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колектив</w:t>
            </w:r>
          </w:p>
        </w:tc>
      </w:tr>
      <w:tr w:rsidR="00F912A1" w:rsidRPr="00350B13" w14:paraId="5B381BFE" w14:textId="77777777" w:rsidTr="00993E02">
        <w:tc>
          <w:tcPr>
            <w:tcW w:w="567" w:type="dxa"/>
          </w:tcPr>
          <w:p w14:paraId="26E8B4B8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</w:tcPr>
          <w:p w14:paraId="4869B4F6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І</w:t>
            </w:r>
          </w:p>
        </w:tc>
        <w:tc>
          <w:tcPr>
            <w:tcW w:w="3402" w:type="dxa"/>
          </w:tcPr>
          <w:p w14:paraId="1A500B19" w14:textId="79265988" w:rsidR="00F912A1" w:rsidRPr="00350B13" w:rsidRDefault="00BF0F3E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7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  <w:tc>
          <w:tcPr>
            <w:tcW w:w="3406" w:type="dxa"/>
          </w:tcPr>
          <w:p w14:paraId="0BC68DBC" w14:textId="29B2D7B3" w:rsidR="00F912A1" w:rsidRPr="00350B13" w:rsidRDefault="00BF0F3E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483D8949" w14:textId="77777777" w:rsidTr="00993E02">
        <w:tc>
          <w:tcPr>
            <w:tcW w:w="567" w:type="dxa"/>
          </w:tcPr>
          <w:p w14:paraId="1296D00B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559" w:type="dxa"/>
          </w:tcPr>
          <w:p w14:paraId="3EB7F7A2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ІІ</w:t>
            </w:r>
          </w:p>
        </w:tc>
        <w:tc>
          <w:tcPr>
            <w:tcW w:w="3402" w:type="dxa"/>
          </w:tcPr>
          <w:p w14:paraId="32A3E030" w14:textId="47EB49DE" w:rsidR="00F912A1" w:rsidRPr="00350B13" w:rsidRDefault="00BF0F3E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6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  <w:tc>
          <w:tcPr>
            <w:tcW w:w="3406" w:type="dxa"/>
          </w:tcPr>
          <w:p w14:paraId="53DC5F36" w14:textId="333778A8" w:rsidR="00F912A1" w:rsidRPr="00350B13" w:rsidRDefault="00BF0F3E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  <w:tr w:rsidR="00F912A1" w:rsidRPr="00350B13" w14:paraId="499FC334" w14:textId="77777777" w:rsidTr="00993E02">
        <w:tc>
          <w:tcPr>
            <w:tcW w:w="567" w:type="dxa"/>
          </w:tcPr>
          <w:p w14:paraId="7BC89A38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559" w:type="dxa"/>
          </w:tcPr>
          <w:p w14:paraId="59D15B57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350B13">
              <w:rPr>
                <w:rFonts w:eastAsia="Calibri"/>
                <w:sz w:val="28"/>
                <w:szCs w:val="28"/>
                <w:lang w:val="uk-UA" w:eastAsia="en-US"/>
              </w:rPr>
              <w:t>ІІІ</w:t>
            </w:r>
          </w:p>
        </w:tc>
        <w:tc>
          <w:tcPr>
            <w:tcW w:w="3402" w:type="dxa"/>
          </w:tcPr>
          <w:p w14:paraId="4FAA0254" w14:textId="248694D3" w:rsidR="00F912A1" w:rsidRPr="00350B13" w:rsidRDefault="00BF0F3E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  <w:tc>
          <w:tcPr>
            <w:tcW w:w="3406" w:type="dxa"/>
          </w:tcPr>
          <w:p w14:paraId="482835AB" w14:textId="4992DA7D" w:rsidR="00F912A1" w:rsidRPr="00350B13" w:rsidRDefault="00BF0F3E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</w:t>
            </w:r>
            <w:r w:rsidR="00F912A1" w:rsidRPr="00350B13">
              <w:rPr>
                <w:rFonts w:eastAsia="Calibri"/>
                <w:lang w:val="uk-UA" w:eastAsia="en-US"/>
              </w:rPr>
              <w:t>00</w:t>
            </w:r>
          </w:p>
        </w:tc>
      </w:tr>
    </w:tbl>
    <w:p w14:paraId="111072D1" w14:textId="77777777" w:rsidR="00F912A1" w:rsidRPr="00350B13" w:rsidRDefault="00F912A1" w:rsidP="00F912A1">
      <w:pPr>
        <w:tabs>
          <w:tab w:val="left" w:pos="1418"/>
          <w:tab w:val="left" w:pos="2130"/>
        </w:tabs>
        <w:spacing w:line="276" w:lineRule="auto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350B13">
        <w:rPr>
          <w:rFonts w:eastAsia="Calibri"/>
          <w:b/>
          <w:sz w:val="28"/>
          <w:szCs w:val="28"/>
          <w:lang w:val="uk-UA" w:eastAsia="en-US"/>
        </w:rPr>
        <w:t>Фізична культура, спорт, туризм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59"/>
        <w:gridCol w:w="2925"/>
        <w:gridCol w:w="3973"/>
      </w:tblGrid>
      <w:tr w:rsidR="00F912A1" w:rsidRPr="00350B13" w14:paraId="1BE888B6" w14:textId="77777777" w:rsidTr="00993E02">
        <w:tc>
          <w:tcPr>
            <w:tcW w:w="9024" w:type="dxa"/>
            <w:gridSpan w:val="4"/>
          </w:tcPr>
          <w:p w14:paraId="3F1175FF" w14:textId="77777777" w:rsidR="00F912A1" w:rsidRPr="00350B13" w:rsidRDefault="00F912A1" w:rsidP="00993E02">
            <w:pPr>
              <w:spacing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Переможці обласних спартакіад школярів отримують одноразові премії в розмірі:</w:t>
            </w:r>
          </w:p>
        </w:tc>
      </w:tr>
      <w:tr w:rsidR="00F912A1" w:rsidRPr="00350B13" w14:paraId="55E8F4FA" w14:textId="77777777" w:rsidTr="00993E02">
        <w:tc>
          <w:tcPr>
            <w:tcW w:w="567" w:type="dxa"/>
          </w:tcPr>
          <w:p w14:paraId="42D17620" w14:textId="77777777" w:rsidR="00F912A1" w:rsidRPr="00350B13" w:rsidRDefault="00F912A1" w:rsidP="00993E02">
            <w:pPr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№</w:t>
            </w:r>
          </w:p>
          <w:p w14:paraId="78AD7274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з/п</w:t>
            </w:r>
          </w:p>
        </w:tc>
        <w:tc>
          <w:tcPr>
            <w:tcW w:w="1559" w:type="dxa"/>
          </w:tcPr>
          <w:p w14:paraId="310CBB43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місце</w:t>
            </w:r>
          </w:p>
        </w:tc>
        <w:tc>
          <w:tcPr>
            <w:tcW w:w="2925" w:type="dxa"/>
          </w:tcPr>
          <w:p w14:paraId="5078BB33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ind w:left="12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сума виплат (грн)</w:t>
            </w:r>
          </w:p>
        </w:tc>
        <w:tc>
          <w:tcPr>
            <w:tcW w:w="3973" w:type="dxa"/>
          </w:tcPr>
          <w:p w14:paraId="42B286C4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сума виплат (грн)</w:t>
            </w:r>
          </w:p>
        </w:tc>
      </w:tr>
      <w:tr w:rsidR="00F912A1" w:rsidRPr="00350B13" w14:paraId="5E724A87" w14:textId="77777777" w:rsidTr="00993E02">
        <w:tc>
          <w:tcPr>
            <w:tcW w:w="567" w:type="dxa"/>
          </w:tcPr>
          <w:p w14:paraId="650B0A9D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559" w:type="dxa"/>
          </w:tcPr>
          <w:p w14:paraId="73A3032C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925" w:type="dxa"/>
          </w:tcPr>
          <w:p w14:paraId="4FBD9C87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ind w:left="12"/>
              <w:jc w:val="center"/>
              <w:rPr>
                <w:rFonts w:ascii="Calibri" w:eastAsia="Calibri" w:hAnsi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один учасник</w:t>
            </w:r>
          </w:p>
        </w:tc>
        <w:tc>
          <w:tcPr>
            <w:tcW w:w="3973" w:type="dxa"/>
          </w:tcPr>
          <w:p w14:paraId="382AD676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колектив</w:t>
            </w:r>
          </w:p>
        </w:tc>
      </w:tr>
      <w:tr w:rsidR="00F912A1" w:rsidRPr="00350B13" w14:paraId="2979AACD" w14:textId="77777777" w:rsidTr="00993E02">
        <w:tc>
          <w:tcPr>
            <w:tcW w:w="567" w:type="dxa"/>
          </w:tcPr>
          <w:p w14:paraId="61A1F8D4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559" w:type="dxa"/>
          </w:tcPr>
          <w:p w14:paraId="1DD3CA6A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ascii="Calibri" w:eastAsia="Calibri" w:hAnsi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</w:t>
            </w:r>
          </w:p>
        </w:tc>
        <w:tc>
          <w:tcPr>
            <w:tcW w:w="2925" w:type="dxa"/>
          </w:tcPr>
          <w:p w14:paraId="6108FF7A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600</w:t>
            </w:r>
          </w:p>
        </w:tc>
        <w:tc>
          <w:tcPr>
            <w:tcW w:w="3973" w:type="dxa"/>
          </w:tcPr>
          <w:p w14:paraId="313DC34A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1500</w:t>
            </w:r>
          </w:p>
        </w:tc>
      </w:tr>
      <w:tr w:rsidR="00F912A1" w:rsidRPr="00350B13" w14:paraId="4052D563" w14:textId="77777777" w:rsidTr="00993E02">
        <w:tc>
          <w:tcPr>
            <w:tcW w:w="567" w:type="dxa"/>
          </w:tcPr>
          <w:p w14:paraId="3B9A47CD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1559" w:type="dxa"/>
          </w:tcPr>
          <w:p w14:paraId="28C14855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ascii="Calibri" w:eastAsia="Calibri" w:hAnsi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</w:t>
            </w:r>
          </w:p>
        </w:tc>
        <w:tc>
          <w:tcPr>
            <w:tcW w:w="2925" w:type="dxa"/>
          </w:tcPr>
          <w:p w14:paraId="1A00BBF3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500</w:t>
            </w:r>
          </w:p>
        </w:tc>
        <w:tc>
          <w:tcPr>
            <w:tcW w:w="3973" w:type="dxa"/>
          </w:tcPr>
          <w:p w14:paraId="29370F4D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1200</w:t>
            </w:r>
          </w:p>
        </w:tc>
      </w:tr>
      <w:tr w:rsidR="00F912A1" w:rsidRPr="00350B13" w14:paraId="31969C59" w14:textId="77777777" w:rsidTr="00993E02">
        <w:tc>
          <w:tcPr>
            <w:tcW w:w="567" w:type="dxa"/>
          </w:tcPr>
          <w:p w14:paraId="44D11DB1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1559" w:type="dxa"/>
          </w:tcPr>
          <w:p w14:paraId="256CEA44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ascii="Calibri" w:eastAsia="Calibri" w:hAnsi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ІІІ</w:t>
            </w:r>
          </w:p>
        </w:tc>
        <w:tc>
          <w:tcPr>
            <w:tcW w:w="2925" w:type="dxa"/>
          </w:tcPr>
          <w:p w14:paraId="5E63F9CF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400</w:t>
            </w:r>
          </w:p>
        </w:tc>
        <w:tc>
          <w:tcPr>
            <w:tcW w:w="3973" w:type="dxa"/>
          </w:tcPr>
          <w:p w14:paraId="3C736280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1000</w:t>
            </w:r>
          </w:p>
        </w:tc>
      </w:tr>
      <w:tr w:rsidR="00F912A1" w:rsidRPr="00350B13" w14:paraId="56DC26EE" w14:textId="77777777" w:rsidTr="00993E02">
        <w:tc>
          <w:tcPr>
            <w:tcW w:w="9024" w:type="dxa"/>
            <w:gridSpan w:val="4"/>
          </w:tcPr>
          <w:p w14:paraId="79F8BF9F" w14:textId="77777777" w:rsidR="00F912A1" w:rsidRPr="00350B13" w:rsidRDefault="00F912A1" w:rsidP="00993E02">
            <w:pPr>
              <w:spacing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Призери чемпіонатів України та призери міжнародних змагань школярів отримують одноразові премії в розмірі:</w:t>
            </w:r>
          </w:p>
        </w:tc>
      </w:tr>
      <w:tr w:rsidR="00F912A1" w:rsidRPr="00350B13" w14:paraId="139F2511" w14:textId="77777777" w:rsidTr="00993E02">
        <w:tc>
          <w:tcPr>
            <w:tcW w:w="567" w:type="dxa"/>
          </w:tcPr>
          <w:p w14:paraId="56CE4F27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559" w:type="dxa"/>
          </w:tcPr>
          <w:p w14:paraId="43BF6B14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925" w:type="dxa"/>
          </w:tcPr>
          <w:p w14:paraId="217BA4ED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ind w:left="12"/>
              <w:jc w:val="center"/>
              <w:rPr>
                <w:rFonts w:ascii="Calibri" w:eastAsia="Calibri" w:hAnsi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один учасник</w:t>
            </w:r>
          </w:p>
        </w:tc>
        <w:tc>
          <w:tcPr>
            <w:tcW w:w="3973" w:type="dxa"/>
          </w:tcPr>
          <w:p w14:paraId="1F72D697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колектив</w:t>
            </w:r>
          </w:p>
        </w:tc>
      </w:tr>
      <w:tr w:rsidR="00F912A1" w:rsidRPr="00350B13" w14:paraId="17B9B04F" w14:textId="77777777" w:rsidTr="00993E02">
        <w:tc>
          <w:tcPr>
            <w:tcW w:w="567" w:type="dxa"/>
          </w:tcPr>
          <w:p w14:paraId="5B5DB838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559" w:type="dxa"/>
          </w:tcPr>
          <w:p w14:paraId="35711B47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ascii="Calibri" w:eastAsia="Calibri" w:hAnsi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</w:t>
            </w:r>
          </w:p>
        </w:tc>
        <w:tc>
          <w:tcPr>
            <w:tcW w:w="2925" w:type="dxa"/>
          </w:tcPr>
          <w:p w14:paraId="4F3051F4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2000</w:t>
            </w:r>
          </w:p>
        </w:tc>
        <w:tc>
          <w:tcPr>
            <w:tcW w:w="3973" w:type="dxa"/>
          </w:tcPr>
          <w:p w14:paraId="0BC4CB58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3000</w:t>
            </w:r>
          </w:p>
        </w:tc>
      </w:tr>
      <w:tr w:rsidR="00F912A1" w:rsidRPr="00350B13" w14:paraId="54E56A3C" w14:textId="77777777" w:rsidTr="00993E02">
        <w:tc>
          <w:tcPr>
            <w:tcW w:w="567" w:type="dxa"/>
          </w:tcPr>
          <w:p w14:paraId="49AD8929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1559" w:type="dxa"/>
          </w:tcPr>
          <w:p w14:paraId="2173C828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ascii="Calibri" w:eastAsia="Calibri" w:hAnsi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</w:t>
            </w:r>
          </w:p>
        </w:tc>
        <w:tc>
          <w:tcPr>
            <w:tcW w:w="2925" w:type="dxa"/>
          </w:tcPr>
          <w:p w14:paraId="71D26D56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1500</w:t>
            </w:r>
          </w:p>
        </w:tc>
        <w:tc>
          <w:tcPr>
            <w:tcW w:w="3973" w:type="dxa"/>
          </w:tcPr>
          <w:p w14:paraId="30B96F09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2500</w:t>
            </w:r>
          </w:p>
        </w:tc>
      </w:tr>
      <w:tr w:rsidR="00F912A1" w:rsidRPr="00350B13" w14:paraId="14EC5AE7" w14:textId="77777777" w:rsidTr="00993E02">
        <w:tc>
          <w:tcPr>
            <w:tcW w:w="567" w:type="dxa"/>
          </w:tcPr>
          <w:p w14:paraId="002961F5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1559" w:type="dxa"/>
          </w:tcPr>
          <w:p w14:paraId="4E9FA588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ascii="Calibri" w:eastAsia="Calibri" w:hAnsi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ІІІ</w:t>
            </w:r>
          </w:p>
        </w:tc>
        <w:tc>
          <w:tcPr>
            <w:tcW w:w="2925" w:type="dxa"/>
          </w:tcPr>
          <w:p w14:paraId="5D9E2EB8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1000</w:t>
            </w:r>
          </w:p>
        </w:tc>
        <w:tc>
          <w:tcPr>
            <w:tcW w:w="3973" w:type="dxa"/>
          </w:tcPr>
          <w:p w14:paraId="187328AE" w14:textId="77777777" w:rsidR="00F912A1" w:rsidRPr="00350B13" w:rsidRDefault="00F912A1" w:rsidP="00993E02">
            <w:pPr>
              <w:tabs>
                <w:tab w:val="left" w:pos="3855"/>
              </w:tabs>
              <w:spacing w:line="276" w:lineRule="auto"/>
              <w:jc w:val="center"/>
              <w:rPr>
                <w:rFonts w:eastAsia="Calibri"/>
                <w:lang w:val="uk-UA" w:eastAsia="en-US"/>
              </w:rPr>
            </w:pPr>
            <w:r w:rsidRPr="00350B13">
              <w:rPr>
                <w:rFonts w:eastAsia="Calibri"/>
                <w:lang w:val="uk-UA" w:eastAsia="en-US"/>
              </w:rPr>
              <w:t>2000</w:t>
            </w:r>
          </w:p>
        </w:tc>
      </w:tr>
    </w:tbl>
    <w:p w14:paraId="4A681287" w14:textId="77777777" w:rsidR="00F912A1" w:rsidRPr="00350B13" w:rsidRDefault="00F912A1" w:rsidP="00F912A1">
      <w:pPr>
        <w:tabs>
          <w:tab w:val="left" w:pos="510"/>
          <w:tab w:val="left" w:pos="2415"/>
        </w:tabs>
        <w:spacing w:line="276" w:lineRule="auto"/>
        <w:contextualSpacing/>
        <w:jc w:val="center"/>
        <w:rPr>
          <w:b/>
          <w:lang w:val="uk-UA" w:eastAsia="en-US"/>
        </w:rPr>
      </w:pPr>
    </w:p>
    <w:p w14:paraId="159BB13E" w14:textId="77777777" w:rsidR="00F912A1" w:rsidRPr="00350B13" w:rsidRDefault="00F912A1" w:rsidP="00F912A1">
      <w:pPr>
        <w:tabs>
          <w:tab w:val="left" w:pos="510"/>
          <w:tab w:val="left" w:pos="2415"/>
        </w:tabs>
        <w:spacing w:line="276" w:lineRule="auto"/>
        <w:contextualSpacing/>
        <w:jc w:val="center"/>
        <w:rPr>
          <w:b/>
          <w:sz w:val="28"/>
          <w:szCs w:val="28"/>
          <w:lang w:val="uk-UA" w:eastAsia="en-US"/>
        </w:rPr>
      </w:pPr>
      <w:r w:rsidRPr="00350B13">
        <w:rPr>
          <w:b/>
          <w:sz w:val="28"/>
          <w:szCs w:val="28"/>
          <w:lang w:val="uk-UA" w:eastAsia="en-US"/>
        </w:rPr>
        <w:t>2. Порядок призначення одноразових</w:t>
      </w:r>
    </w:p>
    <w:p w14:paraId="10EB5617" w14:textId="77777777" w:rsidR="00F912A1" w:rsidRPr="00350B13" w:rsidRDefault="00F912A1" w:rsidP="00F912A1">
      <w:pPr>
        <w:tabs>
          <w:tab w:val="left" w:pos="510"/>
          <w:tab w:val="left" w:pos="2415"/>
        </w:tabs>
        <w:spacing w:line="276" w:lineRule="auto"/>
        <w:ind w:left="720"/>
        <w:contextualSpacing/>
        <w:jc w:val="center"/>
        <w:rPr>
          <w:b/>
          <w:sz w:val="28"/>
          <w:szCs w:val="28"/>
          <w:lang w:val="uk-UA" w:eastAsia="en-US"/>
        </w:rPr>
      </w:pPr>
      <w:r w:rsidRPr="00350B13">
        <w:rPr>
          <w:b/>
          <w:sz w:val="28"/>
          <w:szCs w:val="28"/>
          <w:lang w:val="uk-UA" w:eastAsia="en-US"/>
        </w:rPr>
        <w:t>грошових винагород педагогічним працівникам</w:t>
      </w:r>
    </w:p>
    <w:p w14:paraId="2F527D88" w14:textId="77777777" w:rsidR="00F912A1" w:rsidRPr="00350B13" w:rsidRDefault="00F912A1" w:rsidP="00F912A1">
      <w:pPr>
        <w:tabs>
          <w:tab w:val="left" w:pos="510"/>
          <w:tab w:val="left" w:pos="2415"/>
        </w:tabs>
        <w:spacing w:line="276" w:lineRule="auto"/>
        <w:ind w:left="720"/>
        <w:contextualSpacing/>
        <w:jc w:val="center"/>
        <w:rPr>
          <w:b/>
          <w:sz w:val="28"/>
          <w:szCs w:val="28"/>
          <w:lang w:val="uk-UA" w:eastAsia="en-US"/>
        </w:rPr>
      </w:pPr>
    </w:p>
    <w:p w14:paraId="0AA6A7B2" w14:textId="77777777" w:rsidR="00F912A1" w:rsidRPr="00350B13" w:rsidRDefault="00F912A1" w:rsidP="00F912A1">
      <w:pPr>
        <w:spacing w:line="276" w:lineRule="auto"/>
        <w:jc w:val="both"/>
        <w:rPr>
          <w:sz w:val="28"/>
          <w:szCs w:val="28"/>
          <w:lang w:val="uk-UA"/>
        </w:rPr>
      </w:pPr>
      <w:r w:rsidRPr="00350B13">
        <w:rPr>
          <w:sz w:val="28"/>
          <w:szCs w:val="28"/>
          <w:lang w:val="uk-UA"/>
        </w:rPr>
        <w:t xml:space="preserve">       1. За підготовку учнів  переможців  III або IV етапів Всеукраїнських учнівських олімпіад з навчальних предметів та II, III етапу Всеукраїнського конкурсу-захисту науково-дослідницьких робіт учнів-членів Малої академії наук України педагогічні працівники  отримують одноразові  грошові винагороди  в розмірі  - 1000 грн.</w:t>
      </w:r>
    </w:p>
    <w:p w14:paraId="367C109C" w14:textId="77777777" w:rsidR="00F912A1" w:rsidRPr="00350B13" w:rsidRDefault="00F912A1" w:rsidP="00F912A1">
      <w:pPr>
        <w:spacing w:line="276" w:lineRule="auto"/>
        <w:jc w:val="both"/>
        <w:rPr>
          <w:sz w:val="28"/>
          <w:szCs w:val="28"/>
          <w:lang w:val="uk-UA"/>
        </w:rPr>
      </w:pPr>
      <w:r w:rsidRPr="00350B13">
        <w:rPr>
          <w:sz w:val="28"/>
          <w:szCs w:val="28"/>
          <w:lang w:val="uk-UA"/>
        </w:rPr>
        <w:t xml:space="preserve">       2. У випадку, якщо  педагогічний працівник підготував двох учнів переможців  III або IV етапів Всеукраїнських учнівських олімпіад з навчальних предметів або/та II, III етапу Всеукраїнського конкурсу-захисту науково-дослідницьких робіт учнів-членів Малої академії наук України - одноразова  грошова винагорода  виплачуватиметься  в розмірі - 1500 грн. </w:t>
      </w:r>
    </w:p>
    <w:p w14:paraId="50960C4F" w14:textId="77777777" w:rsidR="00F912A1" w:rsidRPr="00350B13" w:rsidRDefault="00F912A1" w:rsidP="00F912A1">
      <w:pPr>
        <w:tabs>
          <w:tab w:val="left" w:pos="426"/>
          <w:tab w:val="left" w:pos="709"/>
          <w:tab w:val="left" w:pos="851"/>
        </w:tabs>
        <w:spacing w:line="276" w:lineRule="auto"/>
        <w:jc w:val="both"/>
        <w:rPr>
          <w:sz w:val="28"/>
          <w:szCs w:val="28"/>
          <w:lang w:val="uk-UA"/>
        </w:rPr>
      </w:pPr>
      <w:r w:rsidRPr="00350B13">
        <w:rPr>
          <w:sz w:val="28"/>
          <w:szCs w:val="28"/>
          <w:lang w:val="uk-UA"/>
        </w:rPr>
        <w:t xml:space="preserve">       3. У випадку, якщо  педагогічний працівник підготував трьох учнів переможців  III або IV етапів Всеукраїнських учнівських олімпіад з навчальних предметів або/та II, III етапу Всеукраїнського конкурсу-захисту науково-дослідницьких робіт учнів-членів Малої академії наук України - одноразова грошова винагорода  виплачуватиметься  в розмірі - 2000 грн.</w:t>
      </w:r>
    </w:p>
    <w:p w14:paraId="27631229" w14:textId="77777777" w:rsidR="00F912A1" w:rsidRPr="00350B13" w:rsidRDefault="00F912A1" w:rsidP="00F912A1">
      <w:pPr>
        <w:spacing w:line="276" w:lineRule="auto"/>
        <w:rPr>
          <w:sz w:val="28"/>
          <w:szCs w:val="28"/>
          <w:lang w:val="uk-UA"/>
        </w:rPr>
      </w:pPr>
    </w:p>
    <w:p w14:paraId="1EBC721C" w14:textId="77777777" w:rsidR="00F912A1" w:rsidRPr="00350B13" w:rsidRDefault="00F912A1" w:rsidP="00F912A1">
      <w:pPr>
        <w:spacing w:line="276" w:lineRule="auto"/>
        <w:rPr>
          <w:sz w:val="28"/>
          <w:szCs w:val="28"/>
          <w:lang w:val="uk-UA"/>
        </w:rPr>
      </w:pPr>
    </w:p>
    <w:p w14:paraId="3E724D07" w14:textId="3352CF4C" w:rsidR="00F912A1" w:rsidRPr="00350B13" w:rsidRDefault="00F912A1" w:rsidP="00F912A1">
      <w:pPr>
        <w:tabs>
          <w:tab w:val="left" w:pos="7395"/>
        </w:tabs>
        <w:rPr>
          <w:sz w:val="28"/>
          <w:szCs w:val="28"/>
          <w:lang w:val="uk-UA"/>
        </w:rPr>
        <w:sectPr w:rsidR="00F912A1" w:rsidRPr="00350B13" w:rsidSect="00F912A1">
          <w:pgSz w:w="11907" w:h="16443"/>
          <w:pgMar w:top="851" w:right="567" w:bottom="851" w:left="1134" w:header="709" w:footer="709" w:gutter="0"/>
          <w:cols w:space="708"/>
          <w:docGrid w:linePitch="360"/>
        </w:sectPr>
      </w:pPr>
      <w:r w:rsidRPr="00350B13">
        <w:rPr>
          <w:sz w:val="28"/>
          <w:szCs w:val="28"/>
          <w:lang w:val="uk-UA"/>
        </w:rPr>
        <w:t>Секретар сільської ради, виконкому</w:t>
      </w:r>
      <w:r w:rsidRPr="00350B13">
        <w:rPr>
          <w:sz w:val="28"/>
          <w:szCs w:val="28"/>
          <w:lang w:val="uk-UA"/>
        </w:rPr>
        <w:tab/>
        <w:t xml:space="preserve">            Інна НЕВГ</w:t>
      </w:r>
      <w:r w:rsidR="00F51234">
        <w:rPr>
          <w:sz w:val="28"/>
          <w:szCs w:val="28"/>
          <w:lang w:val="uk-UA"/>
        </w:rPr>
        <w:t>ОД</w:t>
      </w:r>
    </w:p>
    <w:p w14:paraId="0265B5BD" w14:textId="77777777" w:rsidR="00B53801" w:rsidRPr="00F912A1" w:rsidRDefault="00B53801" w:rsidP="00102CE5">
      <w:pPr>
        <w:rPr>
          <w:sz w:val="28"/>
          <w:szCs w:val="28"/>
          <w:lang w:val="uk-UA"/>
        </w:rPr>
      </w:pPr>
    </w:p>
    <w:sectPr w:rsidR="00B53801" w:rsidRPr="00F912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94D00"/>
    <w:multiLevelType w:val="hybridMultilevel"/>
    <w:tmpl w:val="BB0647A4"/>
    <w:lvl w:ilvl="0" w:tplc="024438F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2574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801"/>
    <w:rsid w:val="00001B83"/>
    <w:rsid w:val="00102CE5"/>
    <w:rsid w:val="0012764F"/>
    <w:rsid w:val="0017768E"/>
    <w:rsid w:val="001D3A30"/>
    <w:rsid w:val="002616DD"/>
    <w:rsid w:val="00325E12"/>
    <w:rsid w:val="004573E0"/>
    <w:rsid w:val="004D30E8"/>
    <w:rsid w:val="005B523C"/>
    <w:rsid w:val="00653FA3"/>
    <w:rsid w:val="00656EBD"/>
    <w:rsid w:val="006D642F"/>
    <w:rsid w:val="00730B9E"/>
    <w:rsid w:val="00954FF4"/>
    <w:rsid w:val="009A28CA"/>
    <w:rsid w:val="009C408A"/>
    <w:rsid w:val="00A7032B"/>
    <w:rsid w:val="00B53801"/>
    <w:rsid w:val="00B73A8C"/>
    <w:rsid w:val="00B765A8"/>
    <w:rsid w:val="00BE7184"/>
    <w:rsid w:val="00BF0F3E"/>
    <w:rsid w:val="00CF214B"/>
    <w:rsid w:val="00D336EA"/>
    <w:rsid w:val="00F51234"/>
    <w:rsid w:val="00F9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33C1"/>
  <w15:docId w15:val="{803CE84D-8F42-EB4D-B02F-E8E36A32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2A1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3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8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8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8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8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8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8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3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3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38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38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38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38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38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38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38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3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3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3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38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38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38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3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38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3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13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Таісія Дмитрівна</dc:creator>
  <cp:keywords/>
  <dc:description/>
  <cp:lastModifiedBy>Eugene Kondramashyn</cp:lastModifiedBy>
  <cp:revision>15</cp:revision>
  <cp:lastPrinted>2025-08-29T08:34:00Z</cp:lastPrinted>
  <dcterms:created xsi:type="dcterms:W3CDTF">2025-08-29T08:22:00Z</dcterms:created>
  <dcterms:modified xsi:type="dcterms:W3CDTF">2025-09-30T11:10:00Z</dcterms:modified>
</cp:coreProperties>
</file>