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E287" w14:textId="77777777" w:rsidR="00E40E35" w:rsidRPr="008F2A91" w:rsidRDefault="00E40E35" w:rsidP="00E40E35">
      <w:pPr>
        <w:jc w:val="center"/>
        <w:rPr>
          <w:lang w:val="uk-UA"/>
        </w:rPr>
      </w:pPr>
      <w:r w:rsidRPr="0075129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70B3187" wp14:editId="5377B56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61" cy="61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A121D" w14:textId="77777777" w:rsidR="00E40E35" w:rsidRDefault="00E40E35" w:rsidP="00E40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СТЕПАНКІВСЬКА СІЛЬСЬКА РАДА</w:t>
      </w:r>
    </w:p>
    <w:p w14:paraId="34659770" w14:textId="77777777" w:rsidR="00E40E35" w:rsidRPr="00DF6A96" w:rsidRDefault="00E40E35" w:rsidP="00E40E3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ВИКОНАВЧИЙ КОМІТЕТ</w:t>
      </w:r>
    </w:p>
    <w:p w14:paraId="386F604F" w14:textId="77777777" w:rsidR="00E40E35" w:rsidRDefault="00E40E35" w:rsidP="00E40E35">
      <w:pPr>
        <w:spacing w:after="0" w:line="240" w:lineRule="auto"/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23CE7F28" w14:textId="77777777" w:rsidR="00E40E35" w:rsidRDefault="00E40E35" w:rsidP="00E40E35">
      <w:pPr>
        <w:spacing w:after="0" w:line="240" w:lineRule="auto"/>
        <w:ind w:left="2836" w:firstLine="709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B2BC5"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hAnsi="Times New Roman"/>
          <w:b/>
          <w:sz w:val="28"/>
          <w:szCs w:val="28"/>
          <w:lang w:val="uk-UA"/>
        </w:rPr>
        <w:t>/проект/</w:t>
      </w:r>
    </w:p>
    <w:p w14:paraId="43F0EDCF" w14:textId="77777777" w:rsidR="00E40E35" w:rsidRDefault="00E40E35" w:rsidP="00E40E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0CDFF498" w14:textId="77777777" w:rsidR="00E40E35" w:rsidRPr="00960A8E" w:rsidRDefault="00E40E35" w:rsidP="00E40E3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19.06.2025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E43ED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№00</w:t>
      </w:r>
    </w:p>
    <w:p w14:paraId="06B72F42" w14:textId="77777777" w:rsidR="00E40E35" w:rsidRDefault="00E40E35" w:rsidP="00E40E35">
      <w:pPr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с.Степанки</w:t>
      </w:r>
      <w:proofErr w:type="spellEnd"/>
    </w:p>
    <w:p w14:paraId="3C9CA7C1" w14:textId="77777777" w:rsidR="00E40E35" w:rsidRDefault="00E40E35" w:rsidP="00E40E3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0DC7A77" w14:textId="77777777" w:rsidR="00E40E35" w:rsidRPr="00092766" w:rsidRDefault="00E40E35" w:rsidP="00E40E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9276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 затвердження акту про</w:t>
      </w:r>
    </w:p>
    <w:p w14:paraId="055321E4" w14:textId="77777777" w:rsidR="00E40E35" w:rsidRPr="00092766" w:rsidRDefault="00E40E35" w:rsidP="00E40E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09276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визначення збитків власнику</w:t>
      </w:r>
    </w:p>
    <w:p w14:paraId="6147E891" w14:textId="77777777" w:rsidR="00E40E35" w:rsidRPr="00092766" w:rsidRDefault="00E40E35" w:rsidP="00E40E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09276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землі від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16.06.2025  № 1</w:t>
      </w:r>
    </w:p>
    <w:p w14:paraId="1EB1DA1F" w14:textId="77777777" w:rsidR="00E40E35" w:rsidRPr="00092766" w:rsidRDefault="00E40E35" w:rsidP="00E40E35">
      <w:pPr>
        <w:shd w:val="clear" w:color="auto" w:fill="FFFFFF"/>
        <w:spacing w:after="0" w:line="240" w:lineRule="auto"/>
        <w:rPr>
          <w:rFonts w:ascii="Times New Roman" w:hAnsi="Times New Roman"/>
          <w:b/>
          <w:shd w:val="clear" w:color="auto" w:fill="FFFFFF"/>
          <w:lang w:val="uk-UA"/>
        </w:rPr>
      </w:pPr>
    </w:p>
    <w:p w14:paraId="280989C4" w14:textId="77777777" w:rsidR="00E40E35" w:rsidRPr="00092766" w:rsidRDefault="00E40E35" w:rsidP="00E40E35">
      <w:pPr>
        <w:shd w:val="clear" w:color="auto" w:fill="FFFFFF"/>
        <w:spacing w:after="0" w:line="240" w:lineRule="auto"/>
        <w:rPr>
          <w:rFonts w:ascii="Times New Roman" w:hAnsi="Times New Roman"/>
          <w:shd w:val="clear" w:color="auto" w:fill="FFFFFF"/>
          <w:lang w:val="uk-UA"/>
        </w:rPr>
      </w:pPr>
    </w:p>
    <w:p w14:paraId="10F6E804" w14:textId="77777777" w:rsidR="00E40E35" w:rsidRPr="00092766" w:rsidRDefault="00E40E35" w:rsidP="00E40E3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92766">
        <w:rPr>
          <w:rFonts w:ascii="Times New Roman" w:hAnsi="Times New Roman"/>
          <w:sz w:val="28"/>
          <w:szCs w:val="28"/>
          <w:lang w:val="uk-UA"/>
        </w:rPr>
        <w:t>Розглянувши акт про визначення збитк</w:t>
      </w:r>
      <w:r>
        <w:rPr>
          <w:rFonts w:ascii="Times New Roman" w:hAnsi="Times New Roman"/>
          <w:sz w:val="28"/>
          <w:szCs w:val="28"/>
          <w:lang w:val="uk-UA"/>
        </w:rPr>
        <w:t>ів власнику землі від  16.06.2025   №1</w:t>
      </w:r>
      <w:r w:rsidRPr="00092766">
        <w:rPr>
          <w:rFonts w:ascii="Times New Roman" w:hAnsi="Times New Roman"/>
          <w:sz w:val="28"/>
          <w:szCs w:val="28"/>
          <w:lang w:val="uk-UA"/>
        </w:rPr>
        <w:t xml:space="preserve">, керуючись статтями 156, 157 Земельного кодексу України, статтею 33 Закону України «Про місцеве самоврядування в Україні», постановою Кабінету Міністрів України від 19.04.1993 № 284 «Про порядок визначення та відшкодування збитків власникам землі та землекористувачам», виконавчий комітет </w:t>
      </w:r>
      <w:proofErr w:type="spellStart"/>
      <w:r w:rsidRPr="00092766"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 w:rsidRPr="00092766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14:paraId="6B2FA3B0" w14:textId="77777777" w:rsidR="00E40E35" w:rsidRPr="008F2A91" w:rsidRDefault="00E40E35" w:rsidP="00E40E35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</w:p>
    <w:p w14:paraId="1DA786A8" w14:textId="77777777" w:rsidR="00E40E35" w:rsidRPr="00092766" w:rsidRDefault="00E40E35" w:rsidP="00E40E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2766">
        <w:rPr>
          <w:rFonts w:ascii="Times New Roman" w:hAnsi="Times New Roman"/>
          <w:sz w:val="28"/>
          <w:szCs w:val="28"/>
          <w:lang w:val="uk-UA"/>
        </w:rPr>
        <w:t>1. Затвердити акт про визначення збитків вла</w:t>
      </w:r>
      <w:r>
        <w:rPr>
          <w:rFonts w:ascii="Times New Roman" w:hAnsi="Times New Roman"/>
          <w:sz w:val="28"/>
          <w:szCs w:val="28"/>
          <w:lang w:val="uk-UA"/>
        </w:rPr>
        <w:t>снику землі від 16.06.2025 року №1</w:t>
      </w:r>
      <w:r w:rsidRPr="00092766">
        <w:rPr>
          <w:rFonts w:ascii="Times New Roman" w:hAnsi="Times New Roman"/>
          <w:sz w:val="28"/>
          <w:szCs w:val="28"/>
          <w:lang w:val="uk-UA"/>
        </w:rPr>
        <w:t>, складений комісією для визначення збитків власникам землі та землекористувачам. Підставою для визначення і відшкодування збитків є неодержання територіальною громадою доходів з дати формування та реєстрації земельних ділянок в Державному земельному кадастрі без документів, що посвідчують право на землю.</w:t>
      </w:r>
    </w:p>
    <w:p w14:paraId="3EE5AE47" w14:textId="77777777" w:rsidR="00E40E35" w:rsidRPr="00092766" w:rsidRDefault="00E40E35" w:rsidP="00E40E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2766">
        <w:rPr>
          <w:rFonts w:ascii="Times New Roman" w:hAnsi="Times New Roman"/>
          <w:sz w:val="28"/>
          <w:szCs w:val="28"/>
          <w:lang w:val="uk-UA"/>
        </w:rPr>
        <w:t xml:space="preserve">2. Заявнику відшкодувати визначені збитки в повному обсязі не пізніше 60 (шістдесят) днів з дня прийняття цього рішення та до 10 числа місяця, наступного за звітним в подальшому до моменту державної реєстрації речових прав на земельну ділянку. </w:t>
      </w:r>
    </w:p>
    <w:p w14:paraId="0C5BAC11" w14:textId="77777777" w:rsidR="00E40E35" w:rsidRPr="00092766" w:rsidRDefault="00E40E35" w:rsidP="00E40E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2766">
        <w:rPr>
          <w:rFonts w:ascii="Times New Roman" w:hAnsi="Times New Roman"/>
          <w:sz w:val="28"/>
          <w:szCs w:val="28"/>
          <w:lang w:val="uk-UA"/>
        </w:rPr>
        <w:t xml:space="preserve">3. Рекомендувати зазначеному в акті заявнику підписати договір на тимчасове користування земельними ділянками відповідно до норм чинного законодавства. </w:t>
      </w:r>
    </w:p>
    <w:p w14:paraId="33E4CC96" w14:textId="77777777" w:rsidR="00E40E35" w:rsidRPr="00E43EDF" w:rsidRDefault="00E40E35" w:rsidP="00E40E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E43EDF">
        <w:rPr>
          <w:rFonts w:ascii="Times New Roman" w:hAnsi="Times New Roman"/>
          <w:sz w:val="28"/>
          <w:szCs w:val="28"/>
          <w:lang w:val="uk-UA"/>
        </w:rPr>
        <w:t xml:space="preserve">Контроль за виконання рішення покласти  на  відділ містобудування архітектури, земельних відносин, екологічних питань, комунальної власності, благоустрою, цивільного захисту, пожежної безпеки, охорони праці, питань правопорядку та безпеки громадян виконавчого комітету </w:t>
      </w:r>
      <w:proofErr w:type="spellStart"/>
      <w:r w:rsidRPr="00E43EDF"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 w:rsidRPr="00E43EDF">
        <w:rPr>
          <w:rFonts w:ascii="Times New Roman" w:hAnsi="Times New Roman"/>
          <w:sz w:val="28"/>
          <w:szCs w:val="28"/>
          <w:lang w:val="uk-UA"/>
        </w:rPr>
        <w:t xml:space="preserve"> сільської ради.</w:t>
      </w:r>
    </w:p>
    <w:p w14:paraId="6B896A1C" w14:textId="77777777" w:rsidR="00E40E35" w:rsidRPr="008F2A91" w:rsidRDefault="00E40E35" w:rsidP="00E40E3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Ігор  ЧЕКАЛЕНКО</w:t>
      </w:r>
    </w:p>
    <w:p w14:paraId="6F5766AF" w14:textId="77777777" w:rsidR="00A838A4" w:rsidRDefault="00A838A4"/>
    <w:sectPr w:rsidR="00A8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FA3"/>
    <w:rsid w:val="000A7055"/>
    <w:rsid w:val="00156FA3"/>
    <w:rsid w:val="00A838A4"/>
    <w:rsid w:val="00E40E35"/>
    <w:rsid w:val="00E4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ED05"/>
  <w15:docId w15:val="{24DC078C-556C-354A-B118-DFAAD36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35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E3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Eugene Kondramashyn</cp:lastModifiedBy>
  <cp:revision>3</cp:revision>
  <dcterms:created xsi:type="dcterms:W3CDTF">2025-06-19T08:23:00Z</dcterms:created>
  <dcterms:modified xsi:type="dcterms:W3CDTF">2025-08-04T09:43:00Z</dcterms:modified>
</cp:coreProperties>
</file>