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E6" w:rsidRDefault="008C73E6" w:rsidP="008C73E6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8C73E6" w:rsidRPr="005E54B7" w:rsidRDefault="008C73E6" w:rsidP="008C73E6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8C73E6" w:rsidRPr="00780E64" w:rsidRDefault="008C73E6" w:rsidP="008C73E6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8C73E6" w:rsidRDefault="008C73E6" w:rsidP="008C73E6">
      <w:pPr>
        <w:ind w:firstLine="5103"/>
        <w:rPr>
          <w:color w:val="000000"/>
          <w:sz w:val="24"/>
          <w:szCs w:val="24"/>
        </w:rPr>
      </w:pPr>
    </w:p>
    <w:p w:rsidR="0070068B" w:rsidRDefault="008C73E6" w:rsidP="008C73E6">
      <w:pPr>
        <w:spacing w:line="251" w:lineRule="exact"/>
        <w:ind w:left="283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________________ І.М. Чекаленко</w:t>
      </w:r>
    </w:p>
    <w:p w:rsidR="008C73E6" w:rsidRPr="004C7089" w:rsidRDefault="008C73E6" w:rsidP="008C73E6">
      <w:pPr>
        <w:spacing w:line="251" w:lineRule="exact"/>
        <w:ind w:left="2832"/>
        <w:jc w:val="center"/>
        <w:rPr>
          <w:b/>
          <w:sz w:val="24"/>
          <w:szCs w:val="24"/>
          <w:lang w:eastAsia="uk-UA"/>
        </w:rPr>
      </w:pPr>
    </w:p>
    <w:p w:rsidR="004C7089" w:rsidRPr="004C7089" w:rsidRDefault="006E0673" w:rsidP="009905F9">
      <w:pPr>
        <w:ind w:hanging="426"/>
        <w:jc w:val="center"/>
        <w:rPr>
          <w:b/>
          <w:sz w:val="24"/>
          <w:szCs w:val="24"/>
          <w:lang w:eastAsia="uk-UA"/>
        </w:rPr>
      </w:pPr>
      <w:r w:rsidRPr="00496D8F">
        <w:rPr>
          <w:b/>
          <w:sz w:val="24"/>
          <w:u w:val="single"/>
        </w:rPr>
        <w:t>06-07</w:t>
      </w:r>
      <w:r>
        <w:rPr>
          <w:b/>
          <w:sz w:val="24"/>
        </w:rPr>
        <w:t xml:space="preserve"> </w:t>
      </w:r>
      <w:r w:rsidR="004C7089">
        <w:rPr>
          <w:b/>
          <w:sz w:val="24"/>
          <w:szCs w:val="24"/>
          <w:lang w:eastAsia="uk-UA"/>
        </w:rPr>
        <w:t>ІНФОРМАЦІЙНА</w:t>
      </w:r>
      <w:r w:rsidR="004C7089" w:rsidRPr="004C7089">
        <w:rPr>
          <w:b/>
          <w:sz w:val="24"/>
          <w:szCs w:val="24"/>
          <w:lang w:eastAsia="uk-UA"/>
        </w:rPr>
        <w:t xml:space="preserve"> КАРТКА АДМІНІСТРАТИВНОЇ ПОСЛУГИ</w:t>
      </w:r>
    </w:p>
    <w:p w:rsidR="00B56223" w:rsidRDefault="00F40F41" w:rsidP="006E0673">
      <w:pPr>
        <w:spacing w:line="237" w:lineRule="auto"/>
        <w:ind w:right="14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</w:t>
      </w:r>
      <w:r w:rsidR="00B56223">
        <w:rPr>
          <w:b/>
          <w:sz w:val="24"/>
          <w:u w:val="single"/>
        </w:rPr>
        <w:t xml:space="preserve">ЕРЖАВНА </w:t>
      </w:r>
      <w:bookmarkStart w:id="1" w:name="_GoBack"/>
      <w:r w:rsidR="00B56223">
        <w:rPr>
          <w:b/>
          <w:sz w:val="24"/>
          <w:u w:val="single"/>
        </w:rPr>
        <w:t xml:space="preserve">РЕЄСТРАЦІЯ ВКЛЮЧЕННЯ ВІДОМОСТЕЙ ПРО ЮРИДИЧНУ ОСОБУ, ЗАРЕЄСТРОВАНУ ДО 01 ЛИПНЯ 2004 РОКУ, ВІДОМОСТІ ПРО ЯКУ НЕ МІСТИТЬСЯ В ЄДИНОМУ ДЕРЖАВНОМУ РЕЄСТРІ ЮРИДИЧНИХ ОСІБ, ФІЗИЧНИХ ОСІБ-ПІДПРИЄМЦІВ ТА ГРОМАДСЬКИХ ФОРМУВАНЬ </w:t>
      </w:r>
    </w:p>
    <w:p w:rsidR="00B56223" w:rsidRDefault="00B56223" w:rsidP="006E0673">
      <w:pPr>
        <w:spacing w:line="237" w:lineRule="auto"/>
        <w:ind w:right="14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(КРІМ ГРОМАДСЬКОГО ФОРМУВАННЯ</w:t>
      </w:r>
      <w:bookmarkEnd w:id="1"/>
      <w:r>
        <w:rPr>
          <w:b/>
          <w:sz w:val="24"/>
          <w:u w:val="single"/>
        </w:rPr>
        <w:t>)</w:t>
      </w:r>
    </w:p>
    <w:p w:rsidR="009C513E" w:rsidRDefault="009C513E" w:rsidP="009C513E">
      <w:pPr>
        <w:spacing w:line="2" w:lineRule="exact"/>
        <w:jc w:val="center"/>
        <w:rPr>
          <w:sz w:val="24"/>
        </w:rPr>
      </w:pPr>
    </w:p>
    <w:p w:rsidR="009C513E" w:rsidRDefault="009C513E" w:rsidP="00F40F41">
      <w:pPr>
        <w:spacing w:line="0" w:lineRule="atLeast"/>
        <w:ind w:left="2832" w:right="-199" w:firstLine="708"/>
        <w:rPr>
          <w:sz w:val="22"/>
        </w:rPr>
      </w:pPr>
      <w:r w:rsidRPr="00B56223">
        <w:rPr>
          <w:sz w:val="20"/>
          <w:szCs w:val="20"/>
        </w:rPr>
        <w:t>(назва адміністративної послуги</w:t>
      </w:r>
      <w:r>
        <w:rPr>
          <w:sz w:val="22"/>
        </w:rPr>
        <w:t>)</w:t>
      </w:r>
    </w:p>
    <w:p w:rsidR="00D97373" w:rsidRDefault="00D97373" w:rsidP="00F40F41">
      <w:pPr>
        <w:spacing w:line="0" w:lineRule="atLeast"/>
        <w:ind w:left="2832" w:right="-199" w:firstLine="708"/>
        <w:rPr>
          <w:sz w:val="22"/>
        </w:rPr>
      </w:pPr>
    </w:p>
    <w:p w:rsidR="009C513E" w:rsidRDefault="009C513E" w:rsidP="009C513E">
      <w:pPr>
        <w:spacing w:line="11" w:lineRule="exact"/>
        <w:jc w:val="center"/>
        <w:rPr>
          <w:sz w:val="24"/>
        </w:rPr>
      </w:pPr>
    </w:p>
    <w:p w:rsidR="008C73E6" w:rsidRDefault="0070068B" w:rsidP="003760A4">
      <w:pPr>
        <w:spacing w:line="249" w:lineRule="auto"/>
        <w:ind w:left="2280" w:right="2080" w:firstLine="41"/>
        <w:jc w:val="center"/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Центр </w:t>
      </w:r>
      <w:r w:rsidR="008C73E6">
        <w:rPr>
          <w:b/>
          <w:sz w:val="23"/>
          <w:u w:val="single"/>
        </w:rPr>
        <w:t>надання адміністративних послуг</w:t>
      </w:r>
    </w:p>
    <w:p w:rsidR="0070068B" w:rsidRDefault="0070068B" w:rsidP="003760A4">
      <w:pPr>
        <w:spacing w:line="249" w:lineRule="auto"/>
        <w:ind w:left="2280" w:right="2080" w:firstLine="41"/>
        <w:jc w:val="center"/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 виконавчого комітету </w:t>
      </w:r>
      <w:r w:rsidR="008C73E6">
        <w:rPr>
          <w:b/>
          <w:sz w:val="23"/>
          <w:u w:val="single"/>
        </w:rPr>
        <w:t>Степанкі</w:t>
      </w:r>
      <w:r w:rsidR="006E0673">
        <w:rPr>
          <w:b/>
          <w:sz w:val="23"/>
          <w:u w:val="single"/>
        </w:rPr>
        <w:t>вської</w:t>
      </w:r>
      <w:r>
        <w:rPr>
          <w:b/>
          <w:sz w:val="23"/>
          <w:u w:val="single"/>
        </w:rPr>
        <w:t xml:space="preserve"> сільської ради</w:t>
      </w:r>
    </w:p>
    <w:p w:rsidR="0070068B" w:rsidRPr="00B56223" w:rsidRDefault="0070068B" w:rsidP="0070068B">
      <w:pPr>
        <w:jc w:val="center"/>
        <w:rPr>
          <w:b/>
          <w:sz w:val="16"/>
          <w:szCs w:val="16"/>
          <w:u w:val="single"/>
          <w:lang w:eastAsia="uk-UA"/>
        </w:rPr>
      </w:pPr>
      <w:r w:rsidRPr="00B56223">
        <w:rPr>
          <w:sz w:val="20"/>
          <w:szCs w:val="20"/>
          <w:u w:val="single"/>
          <w:lang w:eastAsia="uk-UA"/>
        </w:rPr>
        <w:t>(найменування суб’єкта надання адміністративної послуги</w:t>
      </w:r>
      <w:r w:rsidRPr="00B56223">
        <w:rPr>
          <w:b/>
          <w:sz w:val="16"/>
          <w:szCs w:val="16"/>
          <w:u w:val="single"/>
          <w:lang w:eastAsia="uk-UA"/>
        </w:rPr>
        <w:t>)</w:t>
      </w:r>
    </w:p>
    <w:tbl>
      <w:tblPr>
        <w:tblStyle w:val="a4"/>
        <w:tblW w:w="4767" w:type="pct"/>
        <w:tblInd w:w="250" w:type="dxa"/>
        <w:tblLook w:val="04A0" w:firstRow="1" w:lastRow="0" w:firstColumn="1" w:lastColumn="0" w:noHBand="0" w:noVBand="1"/>
      </w:tblPr>
      <w:tblGrid>
        <w:gridCol w:w="456"/>
        <w:gridCol w:w="2818"/>
        <w:gridCol w:w="6931"/>
      </w:tblGrid>
      <w:tr w:rsidR="00ED29D5" w:rsidRPr="00A77105" w:rsidTr="00496D8F">
        <w:tc>
          <w:tcPr>
            <w:tcW w:w="5000" w:type="pct"/>
            <w:gridSpan w:val="3"/>
            <w:hideMark/>
          </w:tcPr>
          <w:p w:rsidR="00ED29D5" w:rsidRPr="00A77105" w:rsidRDefault="00ED29D5" w:rsidP="004C708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A77105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8C73E6" w:rsidRPr="00A77105" w:rsidTr="008C73E6">
        <w:tc>
          <w:tcPr>
            <w:tcW w:w="223" w:type="pct"/>
            <w:hideMark/>
          </w:tcPr>
          <w:p w:rsidR="008C73E6" w:rsidRPr="00A77105" w:rsidRDefault="008C73E6" w:rsidP="008C73E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1" w:type="pct"/>
            <w:hideMark/>
          </w:tcPr>
          <w:p w:rsidR="008C73E6" w:rsidRPr="00A77105" w:rsidRDefault="008C73E6" w:rsidP="008C73E6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96" w:type="pct"/>
            <w:vAlign w:val="center"/>
            <w:hideMark/>
          </w:tcPr>
          <w:p w:rsidR="008C73E6" w:rsidRPr="002B6825" w:rsidRDefault="008C73E6" w:rsidP="008C73E6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8C73E6" w:rsidRPr="00A77105" w:rsidTr="008C73E6">
        <w:tc>
          <w:tcPr>
            <w:tcW w:w="223" w:type="pct"/>
            <w:hideMark/>
          </w:tcPr>
          <w:p w:rsidR="008C73E6" w:rsidRPr="00A77105" w:rsidRDefault="008C73E6" w:rsidP="008C73E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81" w:type="pct"/>
            <w:hideMark/>
          </w:tcPr>
          <w:p w:rsidR="008C73E6" w:rsidRPr="00A77105" w:rsidRDefault="008C73E6" w:rsidP="008C73E6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96" w:type="pct"/>
            <w:hideMark/>
          </w:tcPr>
          <w:p w:rsidR="008C73E6" w:rsidRDefault="008C73E6" w:rsidP="008C73E6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8C73E6" w:rsidRPr="00A51300" w:rsidRDefault="008C73E6" w:rsidP="008C73E6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8C73E6" w:rsidRPr="00A51300" w:rsidRDefault="008C73E6" w:rsidP="008C73E6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8C73E6" w:rsidRPr="00E33114" w:rsidRDefault="008C73E6" w:rsidP="008C73E6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8C73E6" w:rsidRPr="00A77105" w:rsidTr="008C73E6">
        <w:tc>
          <w:tcPr>
            <w:tcW w:w="223" w:type="pct"/>
            <w:hideMark/>
          </w:tcPr>
          <w:p w:rsidR="008C73E6" w:rsidRPr="00A77105" w:rsidRDefault="008C73E6" w:rsidP="008C73E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81" w:type="pct"/>
            <w:hideMark/>
          </w:tcPr>
          <w:p w:rsidR="008C73E6" w:rsidRPr="00A77105" w:rsidRDefault="008C73E6" w:rsidP="008C73E6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96" w:type="pct"/>
            <w:hideMark/>
          </w:tcPr>
          <w:p w:rsidR="008C73E6" w:rsidRPr="00A51300" w:rsidRDefault="008C73E6" w:rsidP="008C73E6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8C73E6" w:rsidRPr="00E97082" w:rsidRDefault="008C73E6" w:rsidP="008C73E6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8C73E6" w:rsidRPr="00780E64" w:rsidRDefault="008C73E6" w:rsidP="008C73E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ED29D5" w:rsidRPr="00A77105" w:rsidTr="00496D8F">
        <w:tc>
          <w:tcPr>
            <w:tcW w:w="5000" w:type="pct"/>
            <w:gridSpan w:val="3"/>
            <w:hideMark/>
          </w:tcPr>
          <w:p w:rsidR="00ED29D5" w:rsidRPr="00A77105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A7710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A77105" w:rsidTr="008C73E6">
        <w:tc>
          <w:tcPr>
            <w:tcW w:w="223" w:type="pct"/>
            <w:hideMark/>
          </w:tcPr>
          <w:p w:rsidR="00ED29D5" w:rsidRPr="00A77105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1" w:type="pct"/>
            <w:hideMark/>
          </w:tcPr>
          <w:p w:rsidR="00ED29D5" w:rsidRPr="00A77105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96" w:type="pct"/>
            <w:hideMark/>
          </w:tcPr>
          <w:p w:rsidR="00ED29D5" w:rsidRPr="00A77105" w:rsidRDefault="009905F9" w:rsidP="009905F9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A77105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A77105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A77105" w:rsidTr="008C73E6">
        <w:tc>
          <w:tcPr>
            <w:tcW w:w="223" w:type="pct"/>
            <w:hideMark/>
          </w:tcPr>
          <w:p w:rsidR="00ED29D5" w:rsidRPr="00A77105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81" w:type="pct"/>
            <w:hideMark/>
          </w:tcPr>
          <w:p w:rsidR="00ED29D5" w:rsidRPr="00A77105" w:rsidRDefault="00496D8F" w:rsidP="00496D8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</w:t>
            </w:r>
            <w:r w:rsidR="00ED29D5" w:rsidRPr="00A77105">
              <w:rPr>
                <w:sz w:val="24"/>
                <w:szCs w:val="24"/>
                <w:lang w:eastAsia="uk-UA"/>
              </w:rPr>
              <w:t>МУ</w:t>
            </w:r>
          </w:p>
        </w:tc>
        <w:tc>
          <w:tcPr>
            <w:tcW w:w="3396" w:type="pct"/>
            <w:hideMark/>
          </w:tcPr>
          <w:p w:rsidR="00ED29D5" w:rsidRPr="00A77105" w:rsidRDefault="00ED29D5" w:rsidP="00FD1443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ED29D5" w:rsidRPr="00A77105" w:rsidTr="008C73E6">
        <w:tc>
          <w:tcPr>
            <w:tcW w:w="223" w:type="pct"/>
            <w:hideMark/>
          </w:tcPr>
          <w:p w:rsidR="00ED29D5" w:rsidRPr="00A77105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1" w:type="pct"/>
            <w:hideMark/>
          </w:tcPr>
          <w:p w:rsidR="00ED29D5" w:rsidRPr="00A77105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96" w:type="pct"/>
            <w:hideMark/>
          </w:tcPr>
          <w:p w:rsidR="003236E0" w:rsidRPr="00A77105" w:rsidRDefault="003236E0" w:rsidP="003236E0">
            <w:pPr>
              <w:rPr>
                <w:rFonts w:eastAsiaTheme="minorHAnsi"/>
                <w:sz w:val="24"/>
                <w:szCs w:val="24"/>
              </w:rPr>
            </w:pPr>
            <w:r w:rsidRPr="00A77105">
              <w:rPr>
                <w:rFonts w:eastAsiaTheme="minorHAnsi"/>
                <w:sz w:val="24"/>
                <w:szCs w:val="24"/>
              </w:rPr>
              <w:t>1. 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</w:t>
            </w:r>
          </w:p>
          <w:p w:rsidR="003236E0" w:rsidRPr="00A77105" w:rsidRDefault="003236E0" w:rsidP="003236E0">
            <w:pPr>
              <w:rPr>
                <w:rFonts w:eastAsiaTheme="minorHAnsi"/>
                <w:sz w:val="24"/>
                <w:szCs w:val="24"/>
              </w:rPr>
            </w:pPr>
            <w:r w:rsidRPr="00A77105">
              <w:rPr>
                <w:rFonts w:eastAsiaTheme="minorHAnsi"/>
                <w:sz w:val="24"/>
                <w:szCs w:val="24"/>
              </w:rPr>
              <w:t>18.11.2016 за № 1500/29630;</w:t>
            </w:r>
          </w:p>
          <w:p w:rsidR="003236E0" w:rsidRPr="00A77105" w:rsidRDefault="003236E0" w:rsidP="003236E0">
            <w:pPr>
              <w:rPr>
                <w:rFonts w:eastAsiaTheme="minorHAnsi"/>
                <w:sz w:val="24"/>
                <w:szCs w:val="24"/>
              </w:rPr>
            </w:pPr>
            <w:r w:rsidRPr="00A77105">
              <w:rPr>
                <w:rFonts w:eastAsiaTheme="minorHAnsi"/>
                <w:sz w:val="24"/>
                <w:szCs w:val="24"/>
              </w:rPr>
              <w:t>2.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D29D5" w:rsidRPr="00A77105" w:rsidRDefault="003236E0" w:rsidP="003236E0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rFonts w:eastAsiaTheme="minorHAnsi"/>
                <w:sz w:val="24"/>
                <w:szCs w:val="24"/>
              </w:rPr>
              <w:t>3.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D29D5" w:rsidRPr="00A77105" w:rsidTr="00496D8F">
        <w:tc>
          <w:tcPr>
            <w:tcW w:w="5000" w:type="pct"/>
            <w:gridSpan w:val="3"/>
            <w:hideMark/>
          </w:tcPr>
          <w:p w:rsidR="00ED29D5" w:rsidRPr="00A77105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A7710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C513E" w:rsidRPr="00A77105" w:rsidTr="008C73E6">
        <w:tc>
          <w:tcPr>
            <w:tcW w:w="223" w:type="pct"/>
          </w:tcPr>
          <w:p w:rsidR="009C513E" w:rsidRPr="00A77105" w:rsidRDefault="009C513E" w:rsidP="009C51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81" w:type="pct"/>
          </w:tcPr>
          <w:p w:rsidR="009C513E" w:rsidRPr="00A77105" w:rsidRDefault="009C513E" w:rsidP="00496D8F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Підстава для отримання адмінпослуги</w:t>
            </w:r>
          </w:p>
        </w:tc>
        <w:tc>
          <w:tcPr>
            <w:tcW w:w="3396" w:type="pct"/>
          </w:tcPr>
          <w:p w:rsidR="009C513E" w:rsidRPr="00A77105" w:rsidRDefault="00451FCE" w:rsidP="00451FC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Звернення уповноваженого представника юридичної особи (далі – заявник)</w:t>
            </w:r>
          </w:p>
        </w:tc>
      </w:tr>
      <w:tr w:rsidR="009C513E" w:rsidRPr="00A77105" w:rsidTr="008C73E6">
        <w:tc>
          <w:tcPr>
            <w:tcW w:w="223" w:type="pct"/>
            <w:hideMark/>
          </w:tcPr>
          <w:p w:rsidR="009C513E" w:rsidRPr="00A77105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81" w:type="pct"/>
            <w:hideMark/>
          </w:tcPr>
          <w:p w:rsidR="009C513E" w:rsidRPr="00A77105" w:rsidRDefault="009C513E" w:rsidP="00496D8F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</w:t>
            </w:r>
            <w:r w:rsidRPr="00A77105">
              <w:rPr>
                <w:sz w:val="24"/>
                <w:szCs w:val="24"/>
                <w:lang w:eastAsia="uk-UA"/>
              </w:rPr>
              <w:lastRenderedPageBreak/>
              <w:t>для отримання адміністративної послуги, а також вимоги до них</w:t>
            </w:r>
          </w:p>
          <w:p w:rsidR="009C513E" w:rsidRPr="00A77105" w:rsidRDefault="009C513E" w:rsidP="00496D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396" w:type="pct"/>
          </w:tcPr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3" w:name="n506"/>
            <w:bookmarkEnd w:id="3"/>
            <w:r w:rsidRPr="00A77105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1. Заява про державну реєстрацію включення відомостей про юридичну особу до Єдиного державного реєстру юридичних </w:t>
            </w:r>
            <w:r w:rsidRPr="00A77105">
              <w:rPr>
                <w:rFonts w:eastAsiaTheme="minorHAnsi"/>
                <w:sz w:val="24"/>
                <w:szCs w:val="24"/>
                <w:lang w:val="ru-RU"/>
              </w:rPr>
              <w:lastRenderedPageBreak/>
              <w:t>осіб, фізичних осіб – підприємців та громадських формувань.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2. Представником юридичної особи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3. Якщо документи подаються особисто, заявник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пред'являє свій паспорт громадянина України, або</w:t>
            </w:r>
          </w:p>
          <w:p w:rsidR="009C513E" w:rsidRPr="00A77105" w:rsidRDefault="006D3443" w:rsidP="006D3443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</w:tc>
      </w:tr>
      <w:tr w:rsidR="009C513E" w:rsidRPr="00A77105" w:rsidTr="008C73E6">
        <w:trPr>
          <w:trHeight w:val="842"/>
        </w:trPr>
        <w:tc>
          <w:tcPr>
            <w:tcW w:w="223" w:type="pct"/>
            <w:hideMark/>
          </w:tcPr>
          <w:p w:rsidR="009C513E" w:rsidRPr="00A77105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81" w:type="pct"/>
            <w:hideMark/>
          </w:tcPr>
          <w:p w:rsidR="009C513E" w:rsidRPr="00A77105" w:rsidRDefault="009C513E" w:rsidP="00496D8F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адмінпослуги</w:t>
            </w:r>
          </w:p>
        </w:tc>
        <w:tc>
          <w:tcPr>
            <w:tcW w:w="3396" w:type="pct"/>
            <w:hideMark/>
          </w:tcPr>
          <w:p w:rsidR="004A0BD7" w:rsidRPr="00A77105" w:rsidRDefault="004A0BD7" w:rsidP="004A0BD7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1. У паперовій формі документи подаються заявником</w:t>
            </w:r>
          </w:p>
          <w:p w:rsidR="004A0BD7" w:rsidRPr="00A77105" w:rsidRDefault="004A0BD7" w:rsidP="004A0BD7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особисто або поштовим відправленням.</w:t>
            </w:r>
          </w:p>
          <w:p w:rsidR="009C513E" w:rsidRPr="00A77105" w:rsidRDefault="004A0BD7" w:rsidP="004A0BD7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C513E" w:rsidRPr="00A77105" w:rsidTr="008C73E6">
        <w:trPr>
          <w:trHeight w:val="516"/>
        </w:trPr>
        <w:tc>
          <w:tcPr>
            <w:tcW w:w="223" w:type="pct"/>
            <w:hideMark/>
          </w:tcPr>
          <w:p w:rsidR="009C513E" w:rsidRPr="00A77105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1" w:type="pct"/>
            <w:hideMark/>
          </w:tcPr>
          <w:p w:rsidR="009C513E" w:rsidRPr="00A77105" w:rsidRDefault="009C513E" w:rsidP="00496D8F">
            <w:pPr>
              <w:ind w:right="-92"/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Платність (безоплатність) надання адмінпослуги</w:t>
            </w:r>
          </w:p>
        </w:tc>
        <w:tc>
          <w:tcPr>
            <w:tcW w:w="3396" w:type="pct"/>
            <w:hideMark/>
          </w:tcPr>
          <w:p w:rsidR="009C513E" w:rsidRPr="00A77105" w:rsidRDefault="004A0BD7" w:rsidP="004A0BD7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Безоплатно</w:t>
            </w:r>
          </w:p>
        </w:tc>
      </w:tr>
      <w:tr w:rsidR="009C513E" w:rsidRPr="00A77105" w:rsidTr="008C73E6">
        <w:tc>
          <w:tcPr>
            <w:tcW w:w="223" w:type="pct"/>
            <w:hideMark/>
          </w:tcPr>
          <w:p w:rsidR="009C513E" w:rsidRPr="00A77105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81" w:type="pct"/>
            <w:hideMark/>
          </w:tcPr>
          <w:p w:rsidR="009C513E" w:rsidRPr="00A77105" w:rsidRDefault="009C513E" w:rsidP="00496D8F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96" w:type="pct"/>
            <w:hideMark/>
          </w:tcPr>
          <w:p w:rsidR="00A61215" w:rsidRPr="00A77105" w:rsidRDefault="00A61215" w:rsidP="00A61215">
            <w:pPr>
              <w:rPr>
                <w:rFonts w:eastAsiaTheme="minorHAnsi"/>
                <w:sz w:val="24"/>
                <w:szCs w:val="24"/>
              </w:rPr>
            </w:pPr>
            <w:r w:rsidRPr="00A77105">
              <w:rPr>
                <w:rFonts w:eastAsiaTheme="minorHAnsi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A61215" w:rsidRPr="00A77105" w:rsidRDefault="00A61215" w:rsidP="00A6121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Зупинення розгляду документів здійснюється у строк,</w:t>
            </w:r>
          </w:p>
          <w:p w:rsidR="00A61215" w:rsidRPr="00A77105" w:rsidRDefault="00A61215" w:rsidP="00A6121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встановлений для державної реєстрації.</w:t>
            </w:r>
          </w:p>
          <w:p w:rsidR="009C513E" w:rsidRPr="00A77105" w:rsidRDefault="00A61215" w:rsidP="00A61215">
            <w:pPr>
              <w:rPr>
                <w:sz w:val="24"/>
                <w:szCs w:val="24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13E" w:rsidRPr="00A77105" w:rsidTr="008C73E6">
        <w:tc>
          <w:tcPr>
            <w:tcW w:w="223" w:type="pct"/>
            <w:hideMark/>
          </w:tcPr>
          <w:p w:rsidR="009C513E" w:rsidRPr="00A77105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81" w:type="pct"/>
            <w:hideMark/>
          </w:tcPr>
          <w:p w:rsidR="009C513E" w:rsidRPr="00A77105" w:rsidRDefault="009C513E" w:rsidP="00496D8F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96" w:type="pct"/>
            <w:hideMark/>
          </w:tcPr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A77105">
              <w:rPr>
                <w:rFonts w:eastAsiaTheme="minorHAnsi"/>
                <w:sz w:val="24"/>
                <w:szCs w:val="24"/>
                <w:lang w:val="ru-RU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- 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- невідповідність відомостей, зазначених у заяві про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-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- невідповідність реєстраційного номера облікової картки платника податків або серії та номера паспорта (для фізичних осіб, які через свої релігійні переконання відмовилися від прийняття реєстраційного номера облікової картки платника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податків, повідомили про це відповідний контролюючий орган 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формувань»;</w:t>
            </w:r>
          </w:p>
          <w:p w:rsidR="006D3443" w:rsidRPr="00A77105" w:rsidRDefault="006D3443" w:rsidP="006D344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- подання документів з порушенням встановленого</w:t>
            </w:r>
          </w:p>
          <w:p w:rsidR="009C513E" w:rsidRPr="00A77105" w:rsidRDefault="006D3443" w:rsidP="006D3443">
            <w:pPr>
              <w:rPr>
                <w:strike/>
                <w:sz w:val="24"/>
                <w:szCs w:val="24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законодавством строку для їх подання</w:t>
            </w:r>
          </w:p>
        </w:tc>
      </w:tr>
      <w:tr w:rsidR="009C513E" w:rsidRPr="00A77105" w:rsidTr="008C73E6">
        <w:tc>
          <w:tcPr>
            <w:tcW w:w="223" w:type="pct"/>
            <w:hideMark/>
          </w:tcPr>
          <w:p w:rsidR="009C513E" w:rsidRPr="00A77105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81" w:type="pct"/>
            <w:hideMark/>
          </w:tcPr>
          <w:p w:rsidR="009C513E" w:rsidRPr="00A77105" w:rsidRDefault="009C513E" w:rsidP="00496D8F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96" w:type="pct"/>
          </w:tcPr>
          <w:p w:rsidR="00CF0F3A" w:rsidRPr="00A77105" w:rsidRDefault="00CF0F3A" w:rsidP="00CF0F3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Документи подано особою, яка не має на це повноважень;</w:t>
            </w:r>
          </w:p>
          <w:p w:rsidR="00CF0F3A" w:rsidRPr="00A77105" w:rsidRDefault="00CF0F3A" w:rsidP="00CF0F3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CF0F3A" w:rsidRPr="00A77105" w:rsidRDefault="00CF0F3A" w:rsidP="00CF0F3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не усунуто підстави для зупинення розгляду документів протягом встановленого строку;</w:t>
            </w:r>
          </w:p>
          <w:p w:rsidR="00CF0F3A" w:rsidRPr="00A77105" w:rsidRDefault="00CF0F3A" w:rsidP="00CF0F3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документи суперечать вимогам Конституції та законів</w:t>
            </w:r>
          </w:p>
          <w:p w:rsidR="009C513E" w:rsidRPr="00A77105" w:rsidRDefault="00CF0F3A" w:rsidP="00CF0F3A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України</w:t>
            </w:r>
          </w:p>
        </w:tc>
      </w:tr>
      <w:tr w:rsidR="009C513E" w:rsidRPr="00A77105" w:rsidTr="008C73E6">
        <w:tc>
          <w:tcPr>
            <w:tcW w:w="223" w:type="pct"/>
            <w:hideMark/>
          </w:tcPr>
          <w:p w:rsidR="009C513E" w:rsidRPr="00A77105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381" w:type="pct"/>
            <w:hideMark/>
          </w:tcPr>
          <w:p w:rsidR="009C513E" w:rsidRPr="00A77105" w:rsidRDefault="009C513E" w:rsidP="00496D8F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96" w:type="pct"/>
            <w:hideMark/>
          </w:tcPr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7" w:name="o638"/>
            <w:bookmarkEnd w:id="7"/>
            <w:r w:rsidRPr="00A77105">
              <w:rPr>
                <w:rFonts w:eastAsiaTheme="minorHAnsi"/>
                <w:sz w:val="24"/>
                <w:szCs w:val="24"/>
                <w:lang w:val="ru-RU"/>
              </w:rPr>
              <w:t>Внесення відповідного запису до Єдиного державного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реєстру юридичних осіб, фізичних осіб – підприємців та громадських формувань;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повідомлення про відмову у державній реєстрації із</w:t>
            </w:r>
          </w:p>
          <w:p w:rsidR="009C513E" w:rsidRPr="00A77105" w:rsidRDefault="00D32751" w:rsidP="00D32751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зазначенням виключного переліку підстав для відмови</w:t>
            </w:r>
          </w:p>
        </w:tc>
      </w:tr>
      <w:tr w:rsidR="009C513E" w:rsidRPr="00A77105" w:rsidTr="008C73E6">
        <w:tc>
          <w:tcPr>
            <w:tcW w:w="223" w:type="pct"/>
            <w:hideMark/>
          </w:tcPr>
          <w:p w:rsidR="009C513E" w:rsidRPr="00A77105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81" w:type="pct"/>
            <w:hideMark/>
          </w:tcPr>
          <w:p w:rsidR="009C513E" w:rsidRPr="00A77105" w:rsidRDefault="009C513E" w:rsidP="00496D8F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96" w:type="pct"/>
            <w:hideMark/>
          </w:tcPr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Результати надання адміністративної послуги у сфері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державної реєстрації (у тому числі виписка з Єдиного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державного реєстру юридичних осіб, фізичних осіб –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За бажанням заявника з Єдиного державного реєстру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9C513E" w:rsidRPr="00A77105" w:rsidRDefault="00D32751" w:rsidP="00D32751">
            <w:pPr>
              <w:rPr>
                <w:sz w:val="24"/>
                <w:szCs w:val="24"/>
                <w:lang w:eastAsia="uk-UA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</w:t>
            </w:r>
          </w:p>
        </w:tc>
      </w:tr>
      <w:tr w:rsidR="00CE5357" w:rsidRPr="00A77105" w:rsidTr="008C73E6">
        <w:tc>
          <w:tcPr>
            <w:tcW w:w="223" w:type="pct"/>
            <w:hideMark/>
          </w:tcPr>
          <w:p w:rsidR="00CE5357" w:rsidRPr="00A77105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  <w:p w:rsidR="00CE5357" w:rsidRPr="00A77105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81" w:type="pct"/>
            <w:hideMark/>
          </w:tcPr>
          <w:p w:rsidR="00CE5357" w:rsidRPr="00A77105" w:rsidRDefault="00CE5357" w:rsidP="00496D8F">
            <w:pPr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396" w:type="pct"/>
            <w:hideMark/>
          </w:tcPr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</w:rPr>
            </w:pPr>
            <w:r w:rsidRPr="00A77105">
              <w:rPr>
                <w:rFonts w:eastAsiaTheme="minorHAnsi"/>
                <w:sz w:val="24"/>
                <w:szCs w:val="24"/>
              </w:rPr>
              <w:t>Відповідно до Наказу МЮУ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 забезпечення Єдиного державного реєстру юридичних осіб, фізичних осіб - підприємців та громадських формувань, створеного відповідно до Закону України «Про державну реєстрацію юридичних осіб, фізичних осіб - підприємців та громадських формувань», під час проведення державної реєстрації юридичних осіб, фізичних осіб –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підприємців та громадських формувань, символіки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громадських формувань у випадках, передбачених законами, підготовка та формування правового висновку, рішення державного реєстратора, повідомлення про зупинення розгляду документів, здійснюються без використання програмних засобів ведення Єдиного державного реєстру юридичних осіб, фізичних осіб - підприємців та громадських формувань.</w:t>
            </w:r>
          </w:p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 xml:space="preserve">Документи для державної реєстрації у електронній формі подаються після впровадження порталу електронних сервісів юридичних осіб, фізичних осіб – </w:t>
            </w:r>
          </w:p>
          <w:p w:rsidR="00CE5357" w:rsidRPr="00A77105" w:rsidRDefault="00D32751" w:rsidP="00D32751">
            <w:pPr>
              <w:rPr>
                <w:rFonts w:eastAsiaTheme="minorHAnsi"/>
                <w:sz w:val="24"/>
                <w:szCs w:val="24"/>
              </w:rPr>
            </w:pPr>
            <w:r w:rsidRPr="00A77105">
              <w:rPr>
                <w:rFonts w:eastAsiaTheme="minorHAnsi"/>
                <w:sz w:val="24"/>
                <w:szCs w:val="24"/>
                <w:lang w:val="ru-RU"/>
              </w:rPr>
              <w:t>підприємців та громадських формувань, що не мають статусу юридичної особи.</w:t>
            </w:r>
          </w:p>
        </w:tc>
      </w:tr>
      <w:tr w:rsidR="00D32751" w:rsidRPr="00A77105" w:rsidTr="008C73E6">
        <w:tc>
          <w:tcPr>
            <w:tcW w:w="223" w:type="pct"/>
            <w:hideMark/>
          </w:tcPr>
          <w:p w:rsidR="00D32751" w:rsidRPr="00A77105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381" w:type="pct"/>
            <w:hideMark/>
          </w:tcPr>
          <w:p w:rsidR="00D32751" w:rsidRPr="00A77105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7105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396" w:type="pct"/>
            <w:hideMark/>
          </w:tcPr>
          <w:p w:rsidR="00D32751" w:rsidRPr="00A77105" w:rsidRDefault="00D32751" w:rsidP="00D32751">
            <w:pPr>
              <w:rPr>
                <w:rFonts w:eastAsiaTheme="minorHAnsi"/>
                <w:sz w:val="24"/>
                <w:szCs w:val="24"/>
              </w:rPr>
            </w:pPr>
            <w:r w:rsidRPr="00A77105">
              <w:rPr>
                <w:rFonts w:eastAsiaTheme="minorHAnsi"/>
                <w:sz w:val="24"/>
                <w:szCs w:val="24"/>
              </w:rPr>
              <w:t>Заява додається</w:t>
            </w:r>
          </w:p>
        </w:tc>
      </w:tr>
    </w:tbl>
    <w:p w:rsidR="001A6FE2" w:rsidRDefault="001A6FE2" w:rsidP="00A575FC"/>
    <w:sectPr w:rsidR="001A6FE2" w:rsidSect="00496D8F">
      <w:pgSz w:w="11906" w:h="16838"/>
      <w:pgMar w:top="993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FC" w:rsidRDefault="006202FC" w:rsidP="004C7089">
      <w:r>
        <w:separator/>
      </w:r>
    </w:p>
  </w:endnote>
  <w:endnote w:type="continuationSeparator" w:id="0">
    <w:p w:rsidR="006202FC" w:rsidRDefault="006202FC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FC" w:rsidRDefault="006202FC" w:rsidP="004C7089">
      <w:r>
        <w:separator/>
      </w:r>
    </w:p>
  </w:footnote>
  <w:footnote w:type="continuationSeparator" w:id="0">
    <w:p w:rsidR="006202FC" w:rsidRDefault="006202FC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41CF0"/>
    <w:rsid w:val="000975B9"/>
    <w:rsid w:val="000C6EE2"/>
    <w:rsid w:val="000D3D23"/>
    <w:rsid w:val="000E1614"/>
    <w:rsid w:val="001051E2"/>
    <w:rsid w:val="001A6FE2"/>
    <w:rsid w:val="00292BCD"/>
    <w:rsid w:val="002A5A6A"/>
    <w:rsid w:val="002F2E69"/>
    <w:rsid w:val="003236E0"/>
    <w:rsid w:val="00343258"/>
    <w:rsid w:val="00350A01"/>
    <w:rsid w:val="003D3C30"/>
    <w:rsid w:val="00451FCE"/>
    <w:rsid w:val="004661A4"/>
    <w:rsid w:val="00496D8F"/>
    <w:rsid w:val="004A0B83"/>
    <w:rsid w:val="004A0BD7"/>
    <w:rsid w:val="004C7089"/>
    <w:rsid w:val="00611EDD"/>
    <w:rsid w:val="006202CB"/>
    <w:rsid w:val="006202FC"/>
    <w:rsid w:val="00637450"/>
    <w:rsid w:val="00640E23"/>
    <w:rsid w:val="006D3443"/>
    <w:rsid w:val="006E0673"/>
    <w:rsid w:val="0070068B"/>
    <w:rsid w:val="00717D26"/>
    <w:rsid w:val="008262B2"/>
    <w:rsid w:val="0084070F"/>
    <w:rsid w:val="008A5979"/>
    <w:rsid w:val="008B4490"/>
    <w:rsid w:val="008C73E6"/>
    <w:rsid w:val="009905F9"/>
    <w:rsid w:val="009C513E"/>
    <w:rsid w:val="009D533B"/>
    <w:rsid w:val="009E7E90"/>
    <w:rsid w:val="00A575FC"/>
    <w:rsid w:val="00A61215"/>
    <w:rsid w:val="00A77105"/>
    <w:rsid w:val="00AA68CB"/>
    <w:rsid w:val="00AE12D2"/>
    <w:rsid w:val="00AE5A27"/>
    <w:rsid w:val="00AF54DE"/>
    <w:rsid w:val="00B20AFA"/>
    <w:rsid w:val="00B56223"/>
    <w:rsid w:val="00B56332"/>
    <w:rsid w:val="00B66C65"/>
    <w:rsid w:val="00B94921"/>
    <w:rsid w:val="00BC0104"/>
    <w:rsid w:val="00C323FB"/>
    <w:rsid w:val="00C53F78"/>
    <w:rsid w:val="00C60BF8"/>
    <w:rsid w:val="00C87C29"/>
    <w:rsid w:val="00C934B6"/>
    <w:rsid w:val="00CD1DCA"/>
    <w:rsid w:val="00CE5357"/>
    <w:rsid w:val="00CF0F3A"/>
    <w:rsid w:val="00D23535"/>
    <w:rsid w:val="00D32751"/>
    <w:rsid w:val="00D65E44"/>
    <w:rsid w:val="00D97373"/>
    <w:rsid w:val="00E20414"/>
    <w:rsid w:val="00E27BFB"/>
    <w:rsid w:val="00E9680A"/>
    <w:rsid w:val="00EA2103"/>
    <w:rsid w:val="00ED29D5"/>
    <w:rsid w:val="00EE0076"/>
    <w:rsid w:val="00F146C6"/>
    <w:rsid w:val="00F40F41"/>
    <w:rsid w:val="00F528C8"/>
    <w:rsid w:val="00FC0E04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AAF5"/>
  <w15:docId w15:val="{43817EA7-1694-4603-B947-41817C3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a">
    <w:name w:val="No Spacing"/>
    <w:link w:val="ab"/>
    <w:uiPriority w:val="99"/>
    <w:qFormat/>
    <w:rsid w:val="00EA2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EA210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96D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6D8F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gin-buttonuser">
    <w:name w:val="login-button__user"/>
    <w:basedOn w:val="a"/>
    <w:rsid w:val="008C73E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7950-44AC-4208-BC22-1DBD3065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11</cp:revision>
  <cp:lastPrinted>2019-12-10T11:13:00Z</cp:lastPrinted>
  <dcterms:created xsi:type="dcterms:W3CDTF">2019-05-26T11:14:00Z</dcterms:created>
  <dcterms:modified xsi:type="dcterms:W3CDTF">2020-01-15T06:27:00Z</dcterms:modified>
</cp:coreProperties>
</file>