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2E" w:rsidRDefault="0068142E" w:rsidP="0068142E">
      <w:pPr>
        <w:ind w:firstLine="5103"/>
        <w:rPr>
          <w:sz w:val="24"/>
          <w:szCs w:val="24"/>
        </w:rPr>
      </w:pPr>
      <w:bookmarkStart w:id="0" w:name="page1"/>
      <w:bookmarkEnd w:id="0"/>
      <w:r w:rsidRPr="005E54B7">
        <w:rPr>
          <w:sz w:val="24"/>
          <w:szCs w:val="24"/>
        </w:rPr>
        <w:t xml:space="preserve">Затверджено рішенням </w:t>
      </w:r>
    </w:p>
    <w:p w:rsidR="0068142E" w:rsidRPr="005E54B7" w:rsidRDefault="0068142E" w:rsidP="0068142E">
      <w:pPr>
        <w:ind w:firstLine="5103"/>
        <w:rPr>
          <w:sz w:val="24"/>
          <w:szCs w:val="24"/>
        </w:rPr>
      </w:pPr>
      <w:proofErr w:type="spellStart"/>
      <w:r>
        <w:rPr>
          <w:sz w:val="24"/>
          <w:szCs w:val="24"/>
        </w:rPr>
        <w:t>Степанківської</w:t>
      </w:r>
      <w:proofErr w:type="spellEnd"/>
      <w:r>
        <w:rPr>
          <w:sz w:val="24"/>
          <w:szCs w:val="24"/>
        </w:rPr>
        <w:t xml:space="preserve"> </w:t>
      </w:r>
      <w:r w:rsidRPr="005E54B7">
        <w:rPr>
          <w:sz w:val="24"/>
          <w:szCs w:val="24"/>
        </w:rPr>
        <w:t xml:space="preserve">сільської ради  </w:t>
      </w:r>
    </w:p>
    <w:p w:rsidR="0068142E" w:rsidRPr="00780E64" w:rsidRDefault="0068142E" w:rsidP="0068142E">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68142E" w:rsidRDefault="0068142E" w:rsidP="0068142E">
      <w:pPr>
        <w:ind w:firstLine="5103"/>
        <w:rPr>
          <w:color w:val="000000"/>
          <w:sz w:val="24"/>
          <w:szCs w:val="24"/>
        </w:rPr>
      </w:pPr>
    </w:p>
    <w:p w:rsidR="0068142E" w:rsidRPr="005E54B7" w:rsidRDefault="0068142E" w:rsidP="0068142E">
      <w:pPr>
        <w:ind w:firstLine="5103"/>
        <w:rPr>
          <w:color w:val="000000"/>
          <w:sz w:val="24"/>
          <w:szCs w:val="24"/>
        </w:rPr>
      </w:pPr>
      <w:r>
        <w:rPr>
          <w:color w:val="000000"/>
          <w:sz w:val="24"/>
          <w:szCs w:val="24"/>
        </w:rPr>
        <w:t xml:space="preserve">________________ І.М. </w:t>
      </w:r>
      <w:proofErr w:type="spellStart"/>
      <w:r>
        <w:rPr>
          <w:color w:val="000000"/>
          <w:sz w:val="24"/>
          <w:szCs w:val="24"/>
        </w:rPr>
        <w:t>Чекаленко</w:t>
      </w:r>
      <w:proofErr w:type="spellEnd"/>
      <w:r>
        <w:rPr>
          <w:color w:val="000000"/>
          <w:sz w:val="24"/>
          <w:szCs w:val="24"/>
        </w:rPr>
        <w:t xml:space="preserve"> </w:t>
      </w:r>
    </w:p>
    <w:p w:rsidR="0069051B" w:rsidRPr="004C7089" w:rsidRDefault="0069051B" w:rsidP="00DB45CD">
      <w:pPr>
        <w:ind w:hanging="426"/>
        <w:jc w:val="center"/>
        <w:rPr>
          <w:b/>
          <w:sz w:val="24"/>
          <w:szCs w:val="24"/>
          <w:lang w:eastAsia="uk-UA"/>
        </w:rPr>
      </w:pPr>
    </w:p>
    <w:p w:rsidR="0069051B" w:rsidRPr="0081419A" w:rsidRDefault="00357499" w:rsidP="0069051B">
      <w:pPr>
        <w:ind w:hanging="426"/>
        <w:jc w:val="center"/>
        <w:rPr>
          <w:b/>
          <w:sz w:val="24"/>
          <w:szCs w:val="24"/>
          <w:lang w:eastAsia="uk-UA"/>
        </w:rPr>
      </w:pPr>
      <w:r w:rsidRPr="009550DB">
        <w:rPr>
          <w:b/>
          <w:sz w:val="24"/>
          <w:szCs w:val="24"/>
          <w:u w:val="single"/>
          <w:lang w:eastAsia="uk-UA"/>
        </w:rPr>
        <w:t>05-</w:t>
      </w:r>
      <w:r w:rsidR="003E6908" w:rsidRPr="009550DB">
        <w:rPr>
          <w:b/>
          <w:sz w:val="24"/>
          <w:szCs w:val="24"/>
          <w:u w:val="single"/>
          <w:lang w:eastAsia="uk-UA"/>
        </w:rPr>
        <w:t>1</w:t>
      </w:r>
      <w:r w:rsidRPr="009550DB">
        <w:rPr>
          <w:b/>
          <w:sz w:val="24"/>
          <w:szCs w:val="24"/>
          <w:u w:val="single"/>
          <w:lang w:eastAsia="uk-UA"/>
        </w:rPr>
        <w:t>0</w:t>
      </w:r>
      <w:r w:rsidRPr="0081419A">
        <w:rPr>
          <w:b/>
          <w:sz w:val="24"/>
          <w:szCs w:val="24"/>
          <w:lang w:val="ru-RU" w:eastAsia="uk-UA"/>
        </w:rPr>
        <w:t xml:space="preserve"> </w:t>
      </w:r>
      <w:r w:rsidR="0069051B" w:rsidRPr="0081419A">
        <w:rPr>
          <w:b/>
          <w:sz w:val="24"/>
          <w:szCs w:val="24"/>
          <w:lang w:eastAsia="uk-UA"/>
        </w:rPr>
        <w:t>ІНФОРМАЦІЙНА КАРТКА АДМІНІСТРАТИВНОЇ ПОСЛУГИ</w:t>
      </w:r>
    </w:p>
    <w:p w:rsidR="003E6908" w:rsidRPr="00190CCD" w:rsidRDefault="003E6908" w:rsidP="003E6908">
      <w:pPr>
        <w:tabs>
          <w:tab w:val="left" w:pos="3969"/>
        </w:tabs>
        <w:jc w:val="center"/>
        <w:rPr>
          <w:b/>
          <w:sz w:val="26"/>
          <w:szCs w:val="26"/>
          <w:u w:val="single"/>
          <w:lang w:eastAsia="uk-UA"/>
        </w:rPr>
      </w:pPr>
      <w:r>
        <w:rPr>
          <w:b/>
          <w:sz w:val="26"/>
          <w:szCs w:val="26"/>
          <w:u w:val="single"/>
          <w:lang w:eastAsia="uk-UA"/>
        </w:rPr>
        <w:t>З</w:t>
      </w:r>
      <w:r w:rsidR="00F2641A">
        <w:rPr>
          <w:b/>
          <w:sz w:val="26"/>
          <w:szCs w:val="26"/>
          <w:u w:val="single"/>
          <w:lang w:eastAsia="uk-UA"/>
        </w:rPr>
        <w:t>АБОРОНА ВЧИНЕННЯ РЕЄСТРАЦІЙНИХ ДІЙ</w:t>
      </w:r>
    </w:p>
    <w:p w:rsidR="00357499" w:rsidRDefault="003E6908" w:rsidP="003E6908">
      <w:pPr>
        <w:widowControl w:val="0"/>
        <w:autoSpaceDE w:val="0"/>
        <w:autoSpaceDN w:val="0"/>
        <w:adjustRightInd w:val="0"/>
        <w:ind w:right="-1"/>
        <w:jc w:val="center"/>
        <w:rPr>
          <w:sz w:val="20"/>
          <w:szCs w:val="20"/>
        </w:rPr>
      </w:pPr>
      <w:bookmarkStart w:id="1" w:name="_GoBack"/>
      <w:bookmarkEnd w:id="1"/>
      <w:r>
        <w:rPr>
          <w:sz w:val="20"/>
          <w:szCs w:val="20"/>
        </w:rPr>
        <w:t xml:space="preserve"> </w:t>
      </w:r>
      <w:r w:rsidR="00357499">
        <w:rPr>
          <w:sz w:val="20"/>
          <w:szCs w:val="20"/>
        </w:rPr>
        <w:t>(назва</w:t>
      </w:r>
      <w:r w:rsidR="00357499">
        <w:rPr>
          <w:spacing w:val="-3"/>
          <w:sz w:val="20"/>
          <w:szCs w:val="20"/>
        </w:rPr>
        <w:t xml:space="preserve"> а</w:t>
      </w:r>
      <w:r w:rsidR="00357499">
        <w:rPr>
          <w:spacing w:val="3"/>
          <w:sz w:val="20"/>
          <w:szCs w:val="20"/>
        </w:rPr>
        <w:t>д</w:t>
      </w:r>
      <w:r w:rsidR="00357499">
        <w:rPr>
          <w:sz w:val="20"/>
          <w:szCs w:val="20"/>
        </w:rPr>
        <w:t>міністр</w:t>
      </w:r>
      <w:r w:rsidR="00357499">
        <w:rPr>
          <w:spacing w:val="3"/>
          <w:sz w:val="20"/>
          <w:szCs w:val="20"/>
        </w:rPr>
        <w:t>ат</w:t>
      </w:r>
      <w:r w:rsidR="00357499">
        <w:rPr>
          <w:sz w:val="20"/>
          <w:szCs w:val="20"/>
        </w:rPr>
        <w:t>ивної</w:t>
      </w:r>
      <w:r w:rsidR="00357499">
        <w:rPr>
          <w:spacing w:val="-13"/>
          <w:sz w:val="20"/>
          <w:szCs w:val="20"/>
        </w:rPr>
        <w:t xml:space="preserve"> п</w:t>
      </w:r>
      <w:r w:rsidR="00357499">
        <w:rPr>
          <w:w w:val="99"/>
          <w:sz w:val="20"/>
          <w:szCs w:val="20"/>
        </w:rPr>
        <w:t>о</w:t>
      </w:r>
      <w:r w:rsidR="00357499">
        <w:rPr>
          <w:spacing w:val="6"/>
          <w:w w:val="99"/>
          <w:sz w:val="20"/>
          <w:szCs w:val="20"/>
        </w:rPr>
        <w:t>с</w:t>
      </w:r>
      <w:r w:rsidR="00357499">
        <w:rPr>
          <w:w w:val="99"/>
          <w:sz w:val="20"/>
          <w:szCs w:val="20"/>
        </w:rPr>
        <w:t>луг</w:t>
      </w:r>
      <w:r w:rsidR="00357499">
        <w:rPr>
          <w:spacing w:val="3"/>
          <w:w w:val="99"/>
          <w:sz w:val="20"/>
          <w:szCs w:val="20"/>
        </w:rPr>
        <w:t>и</w:t>
      </w:r>
      <w:r w:rsidR="00357499">
        <w:rPr>
          <w:w w:val="98"/>
          <w:sz w:val="20"/>
          <w:szCs w:val="20"/>
        </w:rPr>
        <w:t>)</w:t>
      </w:r>
      <w:r w:rsidR="00357499">
        <w:rPr>
          <w:rFonts w:ascii="Times New Roman CYR" w:hAnsi="Times New Roman CYR" w:cs="Times New Roman CYR"/>
          <w:b/>
          <w:bCs/>
          <w:sz w:val="20"/>
          <w:szCs w:val="20"/>
        </w:rPr>
        <w:t xml:space="preserve"> </w:t>
      </w:r>
    </w:p>
    <w:p w:rsidR="00357499" w:rsidRPr="004C01E4" w:rsidRDefault="00357499" w:rsidP="00DB45CD">
      <w:pPr>
        <w:jc w:val="center"/>
        <w:rPr>
          <w:b/>
          <w:sz w:val="16"/>
          <w:szCs w:val="16"/>
          <w:u w:val="single"/>
          <w:lang w:eastAsia="uk-UA"/>
        </w:rPr>
      </w:pPr>
    </w:p>
    <w:p w:rsidR="00DB45CD" w:rsidRPr="004C7089" w:rsidRDefault="00DB45CD" w:rsidP="00DB45CD">
      <w:pPr>
        <w:jc w:val="center"/>
        <w:rPr>
          <w:b/>
          <w:sz w:val="24"/>
          <w:szCs w:val="24"/>
          <w:u w:val="single"/>
          <w:lang w:eastAsia="uk-UA"/>
        </w:rPr>
      </w:pPr>
      <w:r w:rsidRPr="004C7089">
        <w:rPr>
          <w:b/>
          <w:sz w:val="24"/>
          <w:szCs w:val="24"/>
          <w:u w:val="single"/>
          <w:lang w:eastAsia="uk-UA"/>
        </w:rPr>
        <w:t>Центр н</w:t>
      </w:r>
      <w:r w:rsidR="0068142E">
        <w:rPr>
          <w:b/>
          <w:sz w:val="24"/>
          <w:szCs w:val="24"/>
          <w:u w:val="single"/>
          <w:lang w:eastAsia="uk-UA"/>
        </w:rPr>
        <w:t>адання адміністративних послуг</w:t>
      </w:r>
    </w:p>
    <w:p w:rsidR="00DB45CD" w:rsidRPr="004C7089" w:rsidRDefault="00DB45CD" w:rsidP="00DB45CD">
      <w:pPr>
        <w:jc w:val="center"/>
        <w:rPr>
          <w:b/>
          <w:sz w:val="24"/>
          <w:szCs w:val="24"/>
          <w:u w:val="single"/>
          <w:lang w:eastAsia="uk-UA"/>
        </w:rPr>
      </w:pPr>
      <w:r w:rsidRPr="004C7089">
        <w:rPr>
          <w:b/>
          <w:sz w:val="24"/>
          <w:szCs w:val="24"/>
          <w:u w:val="single"/>
          <w:lang w:eastAsia="uk-UA"/>
        </w:rPr>
        <w:t xml:space="preserve">виконавчого комітету </w:t>
      </w:r>
      <w:proofErr w:type="spellStart"/>
      <w:r w:rsidR="0068142E">
        <w:rPr>
          <w:b/>
          <w:sz w:val="24"/>
          <w:szCs w:val="24"/>
          <w:u w:val="single"/>
          <w:lang w:eastAsia="uk-UA"/>
        </w:rPr>
        <w:t>Степанкі</w:t>
      </w:r>
      <w:r w:rsidR="00FD0788">
        <w:rPr>
          <w:b/>
          <w:sz w:val="24"/>
          <w:szCs w:val="24"/>
          <w:u w:val="single"/>
          <w:lang w:eastAsia="uk-UA"/>
        </w:rPr>
        <w:t>вської</w:t>
      </w:r>
      <w:proofErr w:type="spellEnd"/>
      <w:r w:rsidR="00FD0788" w:rsidRPr="004C7089">
        <w:rPr>
          <w:b/>
          <w:sz w:val="24"/>
          <w:szCs w:val="24"/>
          <w:u w:val="single"/>
          <w:lang w:eastAsia="uk-UA"/>
        </w:rPr>
        <w:t xml:space="preserve"> </w:t>
      </w:r>
      <w:r w:rsidRPr="004C7089">
        <w:rPr>
          <w:b/>
          <w:sz w:val="24"/>
          <w:szCs w:val="24"/>
          <w:u w:val="single"/>
          <w:lang w:eastAsia="uk-UA"/>
        </w:rPr>
        <w:t>сільської ради</w:t>
      </w:r>
    </w:p>
    <w:p w:rsidR="0069051B" w:rsidRPr="003B793D" w:rsidRDefault="00DB45CD" w:rsidP="00DB45CD">
      <w:pPr>
        <w:jc w:val="center"/>
        <w:rPr>
          <w:b/>
          <w:sz w:val="16"/>
          <w:szCs w:val="16"/>
          <w:u w:val="single"/>
          <w:lang w:eastAsia="uk-UA"/>
        </w:rPr>
      </w:pPr>
      <w:r w:rsidRPr="003B793D">
        <w:rPr>
          <w:sz w:val="20"/>
          <w:szCs w:val="20"/>
          <w:u w:val="single"/>
          <w:lang w:eastAsia="uk-UA"/>
        </w:rPr>
        <w:t xml:space="preserve"> </w:t>
      </w:r>
      <w:r w:rsidR="0069051B" w:rsidRPr="003B793D">
        <w:rPr>
          <w:sz w:val="20"/>
          <w:szCs w:val="20"/>
          <w:u w:val="single"/>
          <w:lang w:eastAsia="uk-UA"/>
        </w:rPr>
        <w:t>(найменування суб’єкта надання адміністративної послуги</w:t>
      </w:r>
      <w:r w:rsidR="0069051B" w:rsidRPr="003B793D">
        <w:rPr>
          <w:b/>
          <w:sz w:val="16"/>
          <w:szCs w:val="16"/>
          <w:u w:val="single"/>
          <w:lang w:eastAsia="uk-UA"/>
        </w:rPr>
        <w:t>)</w:t>
      </w:r>
    </w:p>
    <w:p w:rsidR="00C81272" w:rsidRDefault="00A1616D" w:rsidP="00DB45CD">
      <w:pPr>
        <w:rPr>
          <w:b/>
          <w:sz w:val="26"/>
          <w:szCs w:val="26"/>
          <w:lang w:eastAsia="uk-UA"/>
        </w:rPr>
      </w:pPr>
      <w:r>
        <w:rPr>
          <w:b/>
          <w:sz w:val="26"/>
          <w:szCs w:val="26"/>
          <w:lang w:eastAsia="uk-UA"/>
        </w:rPr>
        <w:t xml:space="preserve"> </w:t>
      </w:r>
    </w:p>
    <w:tbl>
      <w:tblPr>
        <w:tblW w:w="102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3"/>
        <w:gridCol w:w="3289"/>
        <w:gridCol w:w="6382"/>
        <w:gridCol w:w="9418"/>
      </w:tblGrid>
      <w:tr w:rsidR="00C12EC1" w:rsidRPr="0081419A" w:rsidTr="009550DB">
        <w:trPr>
          <w:gridAfter w:val="1"/>
          <w:wAfter w:w="2417" w:type="pct"/>
        </w:trPr>
        <w:tc>
          <w:tcPr>
            <w:tcW w:w="2583" w:type="pct"/>
            <w:gridSpan w:val="3"/>
            <w:tcBorders>
              <w:top w:val="outset" w:sz="6" w:space="0" w:color="000000"/>
              <w:left w:val="outset" w:sz="6" w:space="0" w:color="000000"/>
              <w:bottom w:val="outset" w:sz="6" w:space="0" w:color="000000"/>
              <w:right w:val="outset" w:sz="6" w:space="0" w:color="000000"/>
            </w:tcBorders>
            <w:hideMark/>
          </w:tcPr>
          <w:p w:rsidR="00C12EC1" w:rsidRPr="0081419A" w:rsidRDefault="00C12EC1" w:rsidP="009550DB">
            <w:pPr>
              <w:spacing w:line="276" w:lineRule="auto"/>
              <w:jc w:val="center"/>
              <w:rPr>
                <w:b/>
                <w:sz w:val="24"/>
                <w:szCs w:val="24"/>
                <w:lang w:eastAsia="uk-UA"/>
              </w:rPr>
            </w:pPr>
            <w:bookmarkStart w:id="2" w:name="n14"/>
            <w:bookmarkEnd w:id="2"/>
            <w:r w:rsidRPr="0081419A">
              <w:rPr>
                <w:b/>
                <w:sz w:val="24"/>
                <w:szCs w:val="24"/>
                <w:lang w:eastAsia="uk-UA"/>
              </w:rPr>
              <w:t>Інформація про центр надання адміністративних послуг</w:t>
            </w:r>
          </w:p>
        </w:tc>
      </w:tr>
      <w:tr w:rsidR="0068142E"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68142E" w:rsidRPr="0081419A" w:rsidRDefault="0068142E" w:rsidP="0068142E">
            <w:pPr>
              <w:spacing w:line="276" w:lineRule="auto"/>
              <w:jc w:val="center"/>
              <w:rPr>
                <w:sz w:val="24"/>
                <w:szCs w:val="24"/>
                <w:lang w:eastAsia="uk-UA"/>
              </w:rPr>
            </w:pPr>
            <w:r w:rsidRPr="0081419A">
              <w:rPr>
                <w:sz w:val="24"/>
                <w:szCs w:val="24"/>
                <w:lang w:eastAsia="uk-UA"/>
              </w:rPr>
              <w:t>1</w:t>
            </w:r>
          </w:p>
        </w:tc>
        <w:tc>
          <w:tcPr>
            <w:tcW w:w="844" w:type="pct"/>
            <w:tcBorders>
              <w:top w:val="outset" w:sz="6" w:space="0" w:color="000000"/>
              <w:left w:val="outset" w:sz="6" w:space="0" w:color="000000"/>
              <w:bottom w:val="outset" w:sz="6" w:space="0" w:color="000000"/>
              <w:right w:val="outset" w:sz="6" w:space="0" w:color="000000"/>
            </w:tcBorders>
            <w:hideMark/>
          </w:tcPr>
          <w:p w:rsidR="0068142E" w:rsidRPr="0081419A" w:rsidRDefault="0068142E" w:rsidP="0068142E">
            <w:pPr>
              <w:spacing w:line="276" w:lineRule="auto"/>
              <w:rPr>
                <w:sz w:val="24"/>
                <w:szCs w:val="24"/>
                <w:lang w:eastAsia="uk-UA"/>
              </w:rPr>
            </w:pPr>
            <w:r w:rsidRPr="0081419A">
              <w:rPr>
                <w:sz w:val="24"/>
                <w:szCs w:val="24"/>
                <w:lang w:eastAsia="uk-UA"/>
              </w:rPr>
              <w:t xml:space="preserve">Місцезнаходження </w:t>
            </w:r>
          </w:p>
        </w:tc>
        <w:tc>
          <w:tcPr>
            <w:tcW w:w="1638" w:type="pct"/>
            <w:tcBorders>
              <w:top w:val="outset" w:sz="6" w:space="0" w:color="000000"/>
              <w:left w:val="outset" w:sz="6" w:space="0" w:color="000000"/>
              <w:bottom w:val="outset" w:sz="6" w:space="0" w:color="000000"/>
              <w:right w:val="outset" w:sz="6" w:space="0" w:color="000000"/>
            </w:tcBorders>
            <w:vAlign w:val="center"/>
            <w:hideMark/>
          </w:tcPr>
          <w:p w:rsidR="0068142E" w:rsidRPr="002B6825" w:rsidRDefault="0068142E" w:rsidP="0068142E">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proofErr w:type="spellStart"/>
            <w:r>
              <w:rPr>
                <w:sz w:val="24"/>
                <w:szCs w:val="24"/>
              </w:rPr>
              <w:t>Хацьки</w:t>
            </w:r>
            <w:proofErr w:type="spellEnd"/>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68142E"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68142E" w:rsidRPr="0081419A" w:rsidRDefault="0068142E" w:rsidP="0068142E">
            <w:pPr>
              <w:spacing w:line="276" w:lineRule="auto"/>
              <w:jc w:val="center"/>
              <w:rPr>
                <w:sz w:val="24"/>
                <w:szCs w:val="24"/>
                <w:lang w:eastAsia="uk-UA"/>
              </w:rPr>
            </w:pPr>
            <w:r w:rsidRPr="0081419A">
              <w:rPr>
                <w:sz w:val="24"/>
                <w:szCs w:val="24"/>
                <w:lang w:eastAsia="uk-UA"/>
              </w:rPr>
              <w:t>2</w:t>
            </w:r>
          </w:p>
        </w:tc>
        <w:tc>
          <w:tcPr>
            <w:tcW w:w="844" w:type="pct"/>
            <w:tcBorders>
              <w:top w:val="outset" w:sz="6" w:space="0" w:color="000000"/>
              <w:left w:val="outset" w:sz="6" w:space="0" w:color="000000"/>
              <w:bottom w:val="outset" w:sz="6" w:space="0" w:color="000000"/>
              <w:right w:val="outset" w:sz="6" w:space="0" w:color="000000"/>
            </w:tcBorders>
            <w:hideMark/>
          </w:tcPr>
          <w:p w:rsidR="0068142E" w:rsidRPr="0081419A" w:rsidRDefault="0068142E" w:rsidP="0068142E">
            <w:pPr>
              <w:spacing w:line="276" w:lineRule="auto"/>
              <w:rPr>
                <w:sz w:val="24"/>
                <w:szCs w:val="24"/>
                <w:lang w:eastAsia="uk-UA"/>
              </w:rPr>
            </w:pPr>
            <w:r w:rsidRPr="0081419A">
              <w:rPr>
                <w:sz w:val="24"/>
                <w:szCs w:val="24"/>
                <w:lang w:eastAsia="uk-UA"/>
              </w:rPr>
              <w:t xml:space="preserve">Інформація щодо режиму роботи </w:t>
            </w:r>
          </w:p>
        </w:tc>
        <w:tc>
          <w:tcPr>
            <w:tcW w:w="1638" w:type="pct"/>
            <w:tcBorders>
              <w:top w:val="outset" w:sz="6" w:space="0" w:color="000000"/>
              <w:left w:val="outset" w:sz="6" w:space="0" w:color="000000"/>
              <w:bottom w:val="outset" w:sz="6" w:space="0" w:color="000000"/>
              <w:right w:val="outset" w:sz="6" w:space="0" w:color="000000"/>
            </w:tcBorders>
            <w:hideMark/>
          </w:tcPr>
          <w:p w:rsidR="0068142E" w:rsidRDefault="0068142E" w:rsidP="0068142E">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68142E" w:rsidRPr="00A51300" w:rsidRDefault="0068142E" w:rsidP="0068142E">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68142E" w:rsidRPr="00A51300" w:rsidRDefault="0068142E" w:rsidP="0068142E">
            <w:pPr>
              <w:widowControl w:val="0"/>
              <w:autoSpaceDE w:val="0"/>
              <w:autoSpaceDN w:val="0"/>
              <w:adjustRightInd w:val="0"/>
              <w:ind w:hanging="49"/>
              <w:rPr>
                <w:sz w:val="24"/>
                <w:szCs w:val="24"/>
              </w:rPr>
            </w:pPr>
            <w:r w:rsidRPr="00A51300">
              <w:rPr>
                <w:sz w:val="24"/>
                <w:szCs w:val="24"/>
              </w:rPr>
              <w:t>ЦНАП працює без перерви на обід</w:t>
            </w:r>
          </w:p>
          <w:p w:rsidR="0068142E" w:rsidRPr="00E33114" w:rsidRDefault="0068142E" w:rsidP="0068142E">
            <w:pPr>
              <w:pStyle w:val="a5"/>
              <w:ind w:hanging="49"/>
              <w:rPr>
                <w:rFonts w:ascii="Times New Roman" w:hAnsi="Times New Roman"/>
                <w:sz w:val="24"/>
                <w:szCs w:val="24"/>
              </w:rPr>
            </w:pPr>
            <w:proofErr w:type="spellStart"/>
            <w:r w:rsidRPr="00E33114">
              <w:rPr>
                <w:rFonts w:ascii="Times New Roman" w:hAnsi="Times New Roman"/>
                <w:sz w:val="24"/>
                <w:szCs w:val="24"/>
              </w:rPr>
              <w:t>Субота</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неділя</w:t>
            </w:r>
            <w:proofErr w:type="spellEnd"/>
            <w:r w:rsidRPr="00E33114">
              <w:rPr>
                <w:rFonts w:ascii="Times New Roman" w:hAnsi="Times New Roman"/>
                <w:sz w:val="24"/>
                <w:szCs w:val="24"/>
              </w:rPr>
              <w:t xml:space="preserve"> – </w:t>
            </w:r>
            <w:proofErr w:type="spellStart"/>
            <w:r w:rsidRPr="00E33114">
              <w:rPr>
                <w:rFonts w:ascii="Times New Roman" w:hAnsi="Times New Roman"/>
                <w:sz w:val="24"/>
                <w:szCs w:val="24"/>
              </w:rPr>
              <w:t>вихідні</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дні</w:t>
            </w:r>
            <w:proofErr w:type="spellEnd"/>
            <w:r w:rsidRPr="00E33114">
              <w:rPr>
                <w:rFonts w:ascii="Times New Roman" w:hAnsi="Times New Roman"/>
                <w:sz w:val="24"/>
                <w:szCs w:val="24"/>
              </w:rPr>
              <w:t>.</w:t>
            </w:r>
          </w:p>
        </w:tc>
      </w:tr>
      <w:tr w:rsidR="0068142E"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68142E" w:rsidRPr="0081419A" w:rsidRDefault="0068142E" w:rsidP="0068142E">
            <w:pPr>
              <w:spacing w:line="276" w:lineRule="auto"/>
              <w:jc w:val="center"/>
              <w:rPr>
                <w:sz w:val="24"/>
                <w:szCs w:val="24"/>
                <w:lang w:eastAsia="uk-UA"/>
              </w:rPr>
            </w:pPr>
            <w:r w:rsidRPr="0081419A">
              <w:rPr>
                <w:sz w:val="24"/>
                <w:szCs w:val="24"/>
                <w:lang w:eastAsia="uk-UA"/>
              </w:rPr>
              <w:t>3</w:t>
            </w:r>
          </w:p>
        </w:tc>
        <w:tc>
          <w:tcPr>
            <w:tcW w:w="844" w:type="pct"/>
            <w:tcBorders>
              <w:top w:val="outset" w:sz="6" w:space="0" w:color="000000"/>
              <w:left w:val="outset" w:sz="6" w:space="0" w:color="000000"/>
              <w:bottom w:val="outset" w:sz="6" w:space="0" w:color="000000"/>
              <w:right w:val="outset" w:sz="6" w:space="0" w:color="000000"/>
            </w:tcBorders>
            <w:hideMark/>
          </w:tcPr>
          <w:p w:rsidR="0068142E" w:rsidRPr="0081419A" w:rsidRDefault="0068142E" w:rsidP="0068142E">
            <w:pPr>
              <w:rPr>
                <w:sz w:val="24"/>
                <w:szCs w:val="24"/>
                <w:lang w:eastAsia="uk-UA"/>
              </w:rPr>
            </w:pPr>
            <w:r w:rsidRPr="0081419A">
              <w:rPr>
                <w:sz w:val="24"/>
                <w:szCs w:val="24"/>
                <w:lang w:eastAsia="uk-UA"/>
              </w:rPr>
              <w:t xml:space="preserve">Телефон/факс (довідки), адреса електронної пошти та веб-сайт </w:t>
            </w:r>
          </w:p>
        </w:tc>
        <w:tc>
          <w:tcPr>
            <w:tcW w:w="1638" w:type="pct"/>
            <w:tcBorders>
              <w:top w:val="outset" w:sz="6" w:space="0" w:color="000000"/>
              <w:left w:val="outset" w:sz="6" w:space="0" w:color="000000"/>
              <w:bottom w:val="outset" w:sz="6" w:space="0" w:color="000000"/>
              <w:right w:val="outset" w:sz="6" w:space="0" w:color="000000"/>
            </w:tcBorders>
            <w:hideMark/>
          </w:tcPr>
          <w:p w:rsidR="0068142E" w:rsidRPr="00A51300" w:rsidRDefault="0068142E" w:rsidP="0068142E">
            <w:pPr>
              <w:widowControl w:val="0"/>
              <w:autoSpaceDE w:val="0"/>
              <w:autoSpaceDN w:val="0"/>
              <w:adjustRightInd w:val="0"/>
              <w:ind w:hanging="49"/>
              <w:rPr>
                <w:sz w:val="24"/>
                <w:szCs w:val="24"/>
              </w:rPr>
            </w:pPr>
            <w:proofErr w:type="spellStart"/>
            <w:r w:rsidRPr="00A51300">
              <w:rPr>
                <w:b/>
                <w:bCs/>
                <w:sz w:val="24"/>
                <w:szCs w:val="24"/>
              </w:rPr>
              <w:t>Тел</w:t>
            </w:r>
            <w:proofErr w:type="spellEnd"/>
            <w:r w:rsidRPr="00A51300">
              <w:rPr>
                <w:b/>
                <w:bCs/>
                <w:sz w:val="24"/>
                <w:szCs w:val="24"/>
              </w:rPr>
              <w:t>.:</w:t>
            </w:r>
            <w:r w:rsidRPr="00A51300">
              <w:rPr>
                <w:sz w:val="24"/>
                <w:szCs w:val="24"/>
              </w:rPr>
              <w:t xml:space="preserve"> (047</w:t>
            </w:r>
            <w:r>
              <w:rPr>
                <w:sz w:val="24"/>
                <w:szCs w:val="24"/>
              </w:rPr>
              <w:t>2</w:t>
            </w:r>
            <w:r w:rsidRPr="00A51300">
              <w:rPr>
                <w:sz w:val="24"/>
                <w:szCs w:val="24"/>
              </w:rPr>
              <w:t>)</w:t>
            </w:r>
            <w:r>
              <w:rPr>
                <w:sz w:val="24"/>
                <w:szCs w:val="24"/>
              </w:rPr>
              <w:t>587375, 306573</w:t>
            </w:r>
          </w:p>
          <w:p w:rsidR="0068142E" w:rsidRPr="00E97082" w:rsidRDefault="0068142E" w:rsidP="0068142E">
            <w:pPr>
              <w:ind w:hanging="49"/>
              <w:rPr>
                <w:sz w:val="24"/>
                <w:szCs w:val="24"/>
                <w:u w:val="single"/>
              </w:rPr>
            </w:pPr>
            <w:r w:rsidRPr="00A51300">
              <w:rPr>
                <w:b/>
                <w:bCs/>
                <w:sz w:val="24"/>
                <w:szCs w:val="24"/>
              </w:rPr>
              <w:t xml:space="preserve">Веб-сайт: </w:t>
            </w:r>
            <w:hyperlink r:id="rId5" w:history="1">
              <w:r w:rsidRPr="00E97082">
                <w:rPr>
                  <w:rStyle w:val="a4"/>
                  <w:sz w:val="24"/>
                  <w:szCs w:val="24"/>
                </w:rPr>
                <w:t>https://stepankivska.gr.org.ua/</w:t>
              </w:r>
            </w:hyperlink>
            <w:r w:rsidRPr="00E97082">
              <w:rPr>
                <w:sz w:val="24"/>
                <w:szCs w:val="24"/>
                <w:u w:val="single"/>
              </w:rPr>
              <w:t>/</w:t>
            </w:r>
          </w:p>
          <w:p w:rsidR="0068142E" w:rsidRPr="00780E64" w:rsidRDefault="0068142E" w:rsidP="0068142E">
            <w:pPr>
              <w:pStyle w:val="login-buttonuser"/>
              <w:spacing w:before="0" w:beforeAutospacing="0" w:after="0" w:afterAutospacing="0"/>
              <w:rPr>
                <w:b/>
                <w:bCs/>
                <w:color w:val="646464"/>
              </w:rPr>
            </w:pPr>
            <w:proofErr w:type="spellStart"/>
            <w:r w:rsidRPr="00A51300">
              <w:rPr>
                <w:b/>
                <w:bCs/>
              </w:rPr>
              <w:t>Електронна</w:t>
            </w:r>
            <w:proofErr w:type="spellEnd"/>
            <w:r w:rsidRPr="00A51300">
              <w:rPr>
                <w:b/>
                <w:bCs/>
              </w:rPr>
              <w:t xml:space="preserve"> </w:t>
            </w:r>
            <w:proofErr w:type="spellStart"/>
            <w:r w:rsidRPr="00A51300">
              <w:rPr>
                <w:b/>
                <w:bCs/>
              </w:rPr>
              <w:t>пошта</w:t>
            </w:r>
            <w:proofErr w:type="spellEnd"/>
            <w:r w:rsidRPr="00A51300">
              <w:rPr>
                <w:b/>
                <w:bCs/>
              </w:rPr>
              <w:t>:</w:t>
            </w:r>
            <w:r w:rsidRPr="00A51300">
              <w:t xml:space="preserve"> </w:t>
            </w:r>
            <w:r w:rsidRPr="00780E64">
              <w:rPr>
                <w:bCs/>
              </w:rPr>
              <w:t>stepanki.rada@ukr.net</w:t>
            </w:r>
            <w:r w:rsidRPr="00780E64">
              <w:t>.</w:t>
            </w:r>
          </w:p>
        </w:tc>
      </w:tr>
      <w:tr w:rsidR="00C12EC1" w:rsidRPr="0081419A" w:rsidTr="009550DB">
        <w:trPr>
          <w:gridAfter w:val="1"/>
          <w:wAfter w:w="2417" w:type="pct"/>
        </w:trPr>
        <w:tc>
          <w:tcPr>
            <w:tcW w:w="2583" w:type="pct"/>
            <w:gridSpan w:val="3"/>
            <w:tcBorders>
              <w:top w:val="outset" w:sz="6" w:space="0" w:color="000000"/>
              <w:left w:val="outset" w:sz="6" w:space="0" w:color="000000"/>
              <w:bottom w:val="outset" w:sz="6" w:space="0" w:color="000000"/>
              <w:right w:val="outset" w:sz="6" w:space="0" w:color="000000"/>
            </w:tcBorders>
            <w:hideMark/>
          </w:tcPr>
          <w:p w:rsidR="00C12EC1" w:rsidRPr="0081419A" w:rsidRDefault="00C12EC1">
            <w:pPr>
              <w:spacing w:line="276" w:lineRule="auto"/>
              <w:jc w:val="center"/>
              <w:rPr>
                <w:b/>
                <w:sz w:val="24"/>
                <w:szCs w:val="24"/>
                <w:lang w:eastAsia="uk-UA"/>
              </w:rPr>
            </w:pPr>
            <w:r w:rsidRPr="0081419A">
              <w:rPr>
                <w:b/>
                <w:sz w:val="24"/>
                <w:szCs w:val="24"/>
                <w:lang w:eastAsia="uk-UA"/>
              </w:rPr>
              <w:t>Нормативні акти, якими регламентується надання адміністративної послуги</w:t>
            </w:r>
          </w:p>
        </w:tc>
      </w:tr>
      <w:tr w:rsidR="00482B2D"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jc w:val="center"/>
              <w:rPr>
                <w:sz w:val="24"/>
                <w:szCs w:val="24"/>
                <w:lang w:eastAsia="uk-UA"/>
              </w:rPr>
            </w:pPr>
            <w:r w:rsidRPr="0081419A">
              <w:rPr>
                <w:sz w:val="24"/>
                <w:szCs w:val="24"/>
                <w:lang w:eastAsia="uk-UA"/>
              </w:rPr>
              <w:t>4</w:t>
            </w:r>
          </w:p>
        </w:tc>
        <w:tc>
          <w:tcPr>
            <w:tcW w:w="844"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rPr>
                <w:sz w:val="24"/>
                <w:szCs w:val="24"/>
                <w:lang w:eastAsia="uk-UA"/>
              </w:rPr>
            </w:pPr>
            <w:r w:rsidRPr="0081419A">
              <w:rPr>
                <w:sz w:val="24"/>
                <w:szCs w:val="24"/>
                <w:lang w:eastAsia="uk-UA"/>
              </w:rPr>
              <w:t>Закони України</w:t>
            </w:r>
          </w:p>
        </w:tc>
        <w:tc>
          <w:tcPr>
            <w:tcW w:w="1638"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F2641A">
            <w:pPr>
              <w:tabs>
                <w:tab w:val="left" w:pos="217"/>
              </w:tabs>
              <w:contextualSpacing/>
              <w:rPr>
                <w:sz w:val="24"/>
                <w:szCs w:val="24"/>
                <w:lang w:eastAsia="uk-UA"/>
              </w:rPr>
            </w:pPr>
            <w:r w:rsidRPr="0081419A">
              <w:rPr>
                <w:sz w:val="24"/>
                <w:szCs w:val="24"/>
                <w:lang w:eastAsia="uk-UA"/>
              </w:rPr>
              <w:t>Закон України «Про державну реєстрацію речових прав на нерухоме майно та їх обтяжень»</w:t>
            </w:r>
          </w:p>
        </w:tc>
      </w:tr>
      <w:tr w:rsidR="00482B2D"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jc w:val="center"/>
              <w:rPr>
                <w:sz w:val="24"/>
                <w:szCs w:val="24"/>
                <w:lang w:eastAsia="uk-UA"/>
              </w:rPr>
            </w:pPr>
            <w:r w:rsidRPr="0081419A">
              <w:rPr>
                <w:sz w:val="24"/>
                <w:szCs w:val="24"/>
                <w:lang w:eastAsia="uk-UA"/>
              </w:rPr>
              <w:t>5</w:t>
            </w:r>
          </w:p>
        </w:tc>
        <w:tc>
          <w:tcPr>
            <w:tcW w:w="844"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rPr>
                <w:sz w:val="24"/>
                <w:szCs w:val="24"/>
                <w:lang w:eastAsia="uk-UA"/>
              </w:rPr>
            </w:pPr>
            <w:r w:rsidRPr="0081419A">
              <w:rPr>
                <w:sz w:val="24"/>
                <w:szCs w:val="24"/>
                <w:lang w:eastAsia="uk-UA"/>
              </w:rPr>
              <w:t>Акти Кабінету Міністрів України</w:t>
            </w:r>
          </w:p>
        </w:tc>
        <w:tc>
          <w:tcPr>
            <w:tcW w:w="1638"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F2641A">
            <w:pPr>
              <w:rPr>
                <w:sz w:val="24"/>
                <w:szCs w:val="24"/>
                <w:lang w:eastAsia="uk-UA"/>
              </w:rPr>
            </w:pPr>
            <w:r w:rsidRPr="0081419A">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482B2D" w:rsidRPr="0081419A" w:rsidRDefault="00482B2D" w:rsidP="00F2641A">
            <w:pPr>
              <w:rPr>
                <w:sz w:val="24"/>
                <w:szCs w:val="24"/>
                <w:lang w:eastAsia="uk-UA"/>
              </w:rPr>
            </w:pPr>
            <w:r w:rsidRPr="0081419A">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482B2D"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jc w:val="center"/>
              <w:rPr>
                <w:sz w:val="24"/>
                <w:szCs w:val="24"/>
                <w:lang w:eastAsia="uk-UA"/>
              </w:rPr>
            </w:pPr>
            <w:r w:rsidRPr="0081419A">
              <w:rPr>
                <w:sz w:val="24"/>
                <w:szCs w:val="24"/>
                <w:lang w:eastAsia="uk-UA"/>
              </w:rPr>
              <w:t>6</w:t>
            </w:r>
          </w:p>
        </w:tc>
        <w:tc>
          <w:tcPr>
            <w:tcW w:w="844"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rPr>
                <w:sz w:val="24"/>
                <w:szCs w:val="24"/>
                <w:lang w:eastAsia="uk-UA"/>
              </w:rPr>
            </w:pPr>
            <w:r w:rsidRPr="0081419A">
              <w:rPr>
                <w:sz w:val="24"/>
                <w:szCs w:val="24"/>
                <w:lang w:eastAsia="uk-UA"/>
              </w:rPr>
              <w:t>Акти центральних органів виконавчої влади</w:t>
            </w:r>
          </w:p>
        </w:tc>
        <w:tc>
          <w:tcPr>
            <w:tcW w:w="1638"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F2641A">
            <w:pPr>
              <w:tabs>
                <w:tab w:val="left" w:pos="0"/>
              </w:tabs>
              <w:ind w:left="9"/>
              <w:contextualSpacing/>
              <w:rPr>
                <w:sz w:val="24"/>
                <w:szCs w:val="24"/>
                <w:lang w:eastAsia="uk-UA"/>
              </w:rPr>
            </w:pPr>
            <w:r w:rsidRPr="0081419A">
              <w:rPr>
                <w:sz w:val="24"/>
                <w:szCs w:val="24"/>
                <w:lang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482B2D" w:rsidRPr="0081419A" w:rsidTr="009550DB">
        <w:tc>
          <w:tcPr>
            <w:tcW w:w="2583" w:type="pct"/>
            <w:gridSpan w:val="3"/>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jc w:val="center"/>
              <w:rPr>
                <w:b/>
                <w:sz w:val="24"/>
                <w:szCs w:val="24"/>
                <w:lang w:eastAsia="uk-UA"/>
              </w:rPr>
            </w:pPr>
            <w:r w:rsidRPr="0081419A">
              <w:rPr>
                <w:b/>
                <w:sz w:val="24"/>
                <w:szCs w:val="24"/>
                <w:lang w:eastAsia="uk-UA"/>
              </w:rPr>
              <w:t>Умови отримання адміністративної послуги</w:t>
            </w:r>
          </w:p>
        </w:tc>
        <w:tc>
          <w:tcPr>
            <w:tcW w:w="2417" w:type="pct"/>
          </w:tcPr>
          <w:p w:rsidR="00482B2D" w:rsidRPr="0081419A" w:rsidRDefault="00482B2D" w:rsidP="00482B2D">
            <w:pPr>
              <w:jc w:val="center"/>
              <w:rPr>
                <w:b/>
                <w:sz w:val="24"/>
                <w:szCs w:val="24"/>
                <w:lang w:eastAsia="uk-UA"/>
              </w:rPr>
            </w:pPr>
            <w:r w:rsidRPr="0081419A">
              <w:rPr>
                <w:b/>
                <w:sz w:val="24"/>
                <w:szCs w:val="24"/>
                <w:lang w:eastAsia="uk-UA"/>
              </w:rPr>
              <w:t>Умови отримання адміністративної послуги</w:t>
            </w:r>
          </w:p>
        </w:tc>
      </w:tr>
      <w:tr w:rsidR="00482B2D"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jc w:val="center"/>
              <w:rPr>
                <w:sz w:val="24"/>
                <w:szCs w:val="24"/>
                <w:lang w:eastAsia="uk-UA"/>
              </w:rPr>
            </w:pPr>
            <w:r w:rsidRPr="0081419A">
              <w:rPr>
                <w:sz w:val="24"/>
                <w:szCs w:val="24"/>
                <w:lang w:eastAsia="uk-UA"/>
              </w:rPr>
              <w:t>7</w:t>
            </w:r>
          </w:p>
        </w:tc>
        <w:tc>
          <w:tcPr>
            <w:tcW w:w="844"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rPr>
                <w:sz w:val="24"/>
                <w:szCs w:val="24"/>
                <w:lang w:eastAsia="uk-UA"/>
              </w:rPr>
            </w:pPr>
            <w:r w:rsidRPr="0081419A">
              <w:rPr>
                <w:sz w:val="24"/>
                <w:szCs w:val="24"/>
                <w:lang w:eastAsia="uk-UA"/>
              </w:rPr>
              <w:t>Підстава для отримання адміністративної послуги</w:t>
            </w:r>
          </w:p>
        </w:tc>
        <w:tc>
          <w:tcPr>
            <w:tcW w:w="1638"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F2641A">
            <w:pPr>
              <w:rPr>
                <w:sz w:val="24"/>
                <w:szCs w:val="24"/>
                <w:highlight w:val="yellow"/>
                <w:lang w:eastAsia="uk-UA"/>
              </w:rPr>
            </w:pPr>
            <w:r w:rsidRPr="0081419A">
              <w:rPr>
                <w:sz w:val="24"/>
                <w:szCs w:val="24"/>
                <w:lang w:eastAsia="uk-UA"/>
              </w:rPr>
              <w:t>Заява власника об’єкта нерухомого майна/ рішення суду щодо заборони вчинення реєстраційних дій до суб’єкта державної реєстрації, державного реєстратора, фронт-офісу, визначених Законом</w:t>
            </w:r>
          </w:p>
        </w:tc>
      </w:tr>
      <w:tr w:rsidR="00482B2D"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jc w:val="center"/>
              <w:rPr>
                <w:sz w:val="24"/>
                <w:szCs w:val="24"/>
                <w:lang w:eastAsia="uk-UA"/>
              </w:rPr>
            </w:pPr>
            <w:r w:rsidRPr="0081419A">
              <w:rPr>
                <w:sz w:val="24"/>
                <w:szCs w:val="24"/>
                <w:lang w:eastAsia="uk-UA"/>
              </w:rPr>
              <w:t>8</w:t>
            </w:r>
          </w:p>
        </w:tc>
        <w:tc>
          <w:tcPr>
            <w:tcW w:w="844"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rPr>
                <w:sz w:val="24"/>
                <w:szCs w:val="24"/>
                <w:lang w:eastAsia="uk-UA"/>
              </w:rPr>
            </w:pPr>
            <w:r w:rsidRPr="0081419A">
              <w:rPr>
                <w:sz w:val="24"/>
                <w:szCs w:val="24"/>
                <w:lang w:eastAsia="uk-UA"/>
              </w:rPr>
              <w:t>Вичерпний перелік документів, необхідних для отримання адміністративної послуги</w:t>
            </w:r>
          </w:p>
        </w:tc>
        <w:tc>
          <w:tcPr>
            <w:tcW w:w="1638" w:type="pct"/>
            <w:tcBorders>
              <w:top w:val="outset" w:sz="6" w:space="0" w:color="000000"/>
              <w:left w:val="outset" w:sz="6" w:space="0" w:color="000000"/>
              <w:bottom w:val="outset" w:sz="6" w:space="0" w:color="000000"/>
              <w:right w:val="outset" w:sz="6" w:space="0" w:color="000000"/>
            </w:tcBorders>
          </w:tcPr>
          <w:p w:rsidR="00482B2D" w:rsidRPr="0081419A" w:rsidRDefault="00482B2D" w:rsidP="00F2641A">
            <w:pPr>
              <w:rPr>
                <w:sz w:val="24"/>
                <w:szCs w:val="24"/>
                <w:lang w:eastAsia="uk-UA"/>
              </w:rPr>
            </w:pPr>
            <w:r w:rsidRPr="0081419A">
              <w:rPr>
                <w:sz w:val="24"/>
                <w:szCs w:val="24"/>
                <w:lang w:eastAsia="uk-UA"/>
              </w:rPr>
              <w:t>Для державної реєстрації заборони вчинення реєстраційних дій подаються:</w:t>
            </w:r>
          </w:p>
          <w:p w:rsidR="00482B2D" w:rsidRPr="0081419A" w:rsidRDefault="00482B2D" w:rsidP="00F2641A">
            <w:pPr>
              <w:rPr>
                <w:sz w:val="24"/>
                <w:szCs w:val="24"/>
                <w:lang w:eastAsia="uk-UA"/>
              </w:rPr>
            </w:pPr>
            <w:r w:rsidRPr="0081419A">
              <w:rPr>
                <w:sz w:val="24"/>
                <w:szCs w:val="24"/>
                <w:lang w:eastAsia="uk-UA"/>
              </w:rPr>
              <w:t>рішення суду про заборону вчинення реєстраційних дій,</w:t>
            </w:r>
            <w:r w:rsidR="005863A1" w:rsidRPr="0081419A">
              <w:rPr>
                <w:sz w:val="24"/>
                <w:szCs w:val="24"/>
                <w:lang w:eastAsia="uk-UA"/>
              </w:rPr>
              <w:t xml:space="preserve"> </w:t>
            </w:r>
            <w:r w:rsidRPr="0081419A">
              <w:rPr>
                <w:sz w:val="24"/>
                <w:szCs w:val="24"/>
                <w:lang w:eastAsia="uk-UA"/>
              </w:rPr>
              <w:t xml:space="preserve">що набрало законної сили / заява власника об’єкта нерухомого </w:t>
            </w:r>
            <w:r w:rsidRPr="0081419A">
              <w:rPr>
                <w:sz w:val="24"/>
                <w:szCs w:val="24"/>
                <w:lang w:eastAsia="uk-UA"/>
              </w:rPr>
              <w:lastRenderedPageBreak/>
              <w:t>майна про заборону вчинення реєстраційних дій щодо власного об’єкта нерухомого майна.</w:t>
            </w:r>
          </w:p>
          <w:p w:rsidR="00482B2D" w:rsidRPr="0081419A" w:rsidRDefault="00482B2D" w:rsidP="00F2641A">
            <w:pPr>
              <w:rPr>
                <w:i/>
                <w:sz w:val="24"/>
                <w:szCs w:val="24"/>
                <w:lang w:eastAsia="uk-UA"/>
              </w:rPr>
            </w:pPr>
            <w:r w:rsidRPr="0081419A">
              <w:rPr>
                <w:i/>
                <w:sz w:val="24"/>
                <w:szCs w:val="24"/>
                <w:lang w:eastAsia="uk-UA"/>
              </w:rPr>
              <w:t>Під час формування та реєстрації заяви державний реєстратор, уповноважена особа встановлює особу заявника.</w:t>
            </w:r>
          </w:p>
          <w:p w:rsidR="00482B2D" w:rsidRPr="0081419A" w:rsidRDefault="00482B2D" w:rsidP="00F2641A">
            <w:pPr>
              <w:rPr>
                <w:i/>
                <w:sz w:val="24"/>
                <w:szCs w:val="24"/>
                <w:lang w:eastAsia="uk-UA"/>
              </w:rPr>
            </w:pPr>
            <w:r w:rsidRPr="0081419A">
              <w:rPr>
                <w:i/>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482B2D" w:rsidRPr="0081419A" w:rsidRDefault="00482B2D" w:rsidP="00F2641A">
            <w:pPr>
              <w:pStyle w:val="a3"/>
              <w:numPr>
                <w:ilvl w:val="0"/>
                <w:numId w:val="1"/>
              </w:numPr>
              <w:suppressAutoHyphens/>
              <w:ind w:left="383" w:firstLine="0"/>
              <w:jc w:val="left"/>
              <w:rPr>
                <w:i/>
                <w:sz w:val="24"/>
                <w:szCs w:val="24"/>
                <w:lang w:eastAsia="uk-UA"/>
              </w:rPr>
            </w:pPr>
            <w:r w:rsidRPr="0081419A">
              <w:rPr>
                <w:i/>
                <w:sz w:val="24"/>
                <w:szCs w:val="24"/>
                <w:lang w:eastAsia="uk-UA"/>
              </w:rPr>
              <w:t>Паспорт громадянина України;</w:t>
            </w:r>
          </w:p>
          <w:p w:rsidR="00482B2D" w:rsidRPr="0081419A" w:rsidRDefault="00482B2D" w:rsidP="00F2641A">
            <w:pPr>
              <w:pStyle w:val="a3"/>
              <w:numPr>
                <w:ilvl w:val="0"/>
                <w:numId w:val="1"/>
              </w:numPr>
              <w:suppressAutoHyphens/>
              <w:ind w:left="383" w:firstLine="0"/>
              <w:jc w:val="left"/>
              <w:rPr>
                <w:i/>
                <w:sz w:val="24"/>
                <w:szCs w:val="24"/>
                <w:lang w:eastAsia="uk-UA"/>
              </w:rPr>
            </w:pPr>
            <w:r w:rsidRPr="0081419A">
              <w:rPr>
                <w:i/>
                <w:sz w:val="24"/>
                <w:szCs w:val="24"/>
                <w:lang w:eastAsia="uk-UA"/>
              </w:rPr>
              <w:t>Паспорт громадянина України для виїзду за кордон;</w:t>
            </w:r>
          </w:p>
          <w:p w:rsidR="00482B2D" w:rsidRPr="0081419A" w:rsidRDefault="00482B2D" w:rsidP="00F2641A">
            <w:pPr>
              <w:pStyle w:val="a3"/>
              <w:numPr>
                <w:ilvl w:val="0"/>
                <w:numId w:val="1"/>
              </w:numPr>
              <w:suppressAutoHyphens/>
              <w:ind w:left="383" w:firstLine="0"/>
              <w:jc w:val="left"/>
              <w:rPr>
                <w:i/>
                <w:sz w:val="24"/>
                <w:szCs w:val="24"/>
                <w:lang w:eastAsia="uk-UA"/>
              </w:rPr>
            </w:pPr>
            <w:r w:rsidRPr="0081419A">
              <w:rPr>
                <w:i/>
                <w:sz w:val="24"/>
                <w:szCs w:val="24"/>
                <w:lang w:eastAsia="uk-UA"/>
              </w:rPr>
              <w:t>Дипломатичний паспорт України;</w:t>
            </w:r>
          </w:p>
          <w:p w:rsidR="00482B2D" w:rsidRPr="0081419A" w:rsidRDefault="00482B2D" w:rsidP="00F2641A">
            <w:pPr>
              <w:pStyle w:val="a3"/>
              <w:numPr>
                <w:ilvl w:val="0"/>
                <w:numId w:val="1"/>
              </w:numPr>
              <w:suppressAutoHyphens/>
              <w:ind w:left="383" w:firstLine="0"/>
              <w:jc w:val="left"/>
              <w:rPr>
                <w:i/>
                <w:sz w:val="24"/>
                <w:szCs w:val="24"/>
                <w:lang w:eastAsia="uk-UA"/>
              </w:rPr>
            </w:pPr>
            <w:r w:rsidRPr="0081419A">
              <w:rPr>
                <w:i/>
                <w:sz w:val="24"/>
                <w:szCs w:val="24"/>
                <w:lang w:eastAsia="uk-UA"/>
              </w:rPr>
              <w:t>Службовий паспорт України;</w:t>
            </w:r>
          </w:p>
          <w:p w:rsidR="00482B2D" w:rsidRPr="0081419A" w:rsidRDefault="00482B2D" w:rsidP="00F2641A">
            <w:pPr>
              <w:pStyle w:val="a3"/>
              <w:numPr>
                <w:ilvl w:val="0"/>
                <w:numId w:val="1"/>
              </w:numPr>
              <w:suppressAutoHyphens/>
              <w:ind w:left="383" w:firstLine="0"/>
              <w:jc w:val="left"/>
              <w:rPr>
                <w:i/>
                <w:sz w:val="24"/>
                <w:szCs w:val="24"/>
                <w:lang w:eastAsia="uk-UA"/>
              </w:rPr>
            </w:pPr>
            <w:r w:rsidRPr="0081419A">
              <w:rPr>
                <w:i/>
                <w:sz w:val="24"/>
                <w:szCs w:val="24"/>
                <w:lang w:eastAsia="uk-UA"/>
              </w:rPr>
              <w:t>Посвідчення особи моряка;</w:t>
            </w:r>
          </w:p>
          <w:p w:rsidR="00482B2D" w:rsidRPr="0081419A" w:rsidRDefault="00482B2D" w:rsidP="00F2641A">
            <w:pPr>
              <w:pStyle w:val="a3"/>
              <w:numPr>
                <w:ilvl w:val="0"/>
                <w:numId w:val="1"/>
              </w:numPr>
              <w:suppressAutoHyphens/>
              <w:ind w:left="383" w:firstLine="0"/>
              <w:jc w:val="left"/>
              <w:rPr>
                <w:i/>
                <w:sz w:val="24"/>
                <w:szCs w:val="24"/>
                <w:lang w:eastAsia="uk-UA"/>
              </w:rPr>
            </w:pPr>
            <w:r w:rsidRPr="0081419A">
              <w:rPr>
                <w:i/>
                <w:sz w:val="24"/>
                <w:szCs w:val="24"/>
                <w:lang w:eastAsia="uk-UA"/>
              </w:rPr>
              <w:t>Посвідчення члена екіпажу;</w:t>
            </w:r>
          </w:p>
          <w:p w:rsidR="00482B2D" w:rsidRPr="0081419A" w:rsidRDefault="00482B2D" w:rsidP="00F2641A">
            <w:pPr>
              <w:pStyle w:val="a3"/>
              <w:numPr>
                <w:ilvl w:val="0"/>
                <w:numId w:val="1"/>
              </w:numPr>
              <w:suppressAutoHyphens/>
              <w:ind w:left="383" w:firstLine="0"/>
              <w:jc w:val="left"/>
              <w:rPr>
                <w:i/>
                <w:sz w:val="24"/>
                <w:szCs w:val="24"/>
                <w:lang w:eastAsia="uk-UA"/>
              </w:rPr>
            </w:pPr>
            <w:r w:rsidRPr="0081419A">
              <w:rPr>
                <w:i/>
                <w:sz w:val="24"/>
                <w:szCs w:val="24"/>
                <w:lang w:eastAsia="uk-UA"/>
              </w:rPr>
              <w:t>Посвідчення особи на повернення в Україну;</w:t>
            </w:r>
          </w:p>
          <w:p w:rsidR="00482B2D" w:rsidRPr="0081419A" w:rsidRDefault="00482B2D" w:rsidP="00F2641A">
            <w:pPr>
              <w:pStyle w:val="a3"/>
              <w:numPr>
                <w:ilvl w:val="0"/>
                <w:numId w:val="1"/>
              </w:numPr>
              <w:suppressAutoHyphens/>
              <w:ind w:left="383" w:firstLine="0"/>
              <w:jc w:val="left"/>
              <w:rPr>
                <w:i/>
                <w:sz w:val="24"/>
                <w:szCs w:val="24"/>
                <w:lang w:eastAsia="uk-UA"/>
              </w:rPr>
            </w:pPr>
            <w:r w:rsidRPr="0081419A">
              <w:rPr>
                <w:i/>
                <w:sz w:val="24"/>
                <w:szCs w:val="24"/>
                <w:lang w:eastAsia="uk-UA"/>
              </w:rPr>
              <w:t>Тимчасове посвідчення громадянина України;</w:t>
            </w:r>
          </w:p>
          <w:p w:rsidR="00482B2D" w:rsidRPr="0081419A" w:rsidRDefault="00482B2D" w:rsidP="00F2641A">
            <w:pPr>
              <w:rPr>
                <w:i/>
                <w:sz w:val="24"/>
                <w:szCs w:val="24"/>
                <w:lang w:eastAsia="uk-UA"/>
              </w:rPr>
            </w:pPr>
            <w:r w:rsidRPr="0081419A">
              <w:rPr>
                <w:i/>
                <w:sz w:val="24"/>
                <w:szCs w:val="24"/>
                <w:lang w:eastAsia="uk-UA"/>
              </w:rPr>
              <w:t>Особа іноземця та особа без громадянства встановлюються за паспортним документом іноземця.</w:t>
            </w:r>
          </w:p>
          <w:p w:rsidR="00482B2D" w:rsidRPr="0081419A" w:rsidRDefault="00482B2D" w:rsidP="00F2641A">
            <w:pPr>
              <w:rPr>
                <w:i/>
                <w:sz w:val="24"/>
                <w:szCs w:val="24"/>
                <w:lang w:eastAsia="uk-UA"/>
              </w:rPr>
            </w:pPr>
            <w:r w:rsidRPr="0081419A">
              <w:rPr>
                <w:i/>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482B2D" w:rsidRPr="0081419A" w:rsidRDefault="00482B2D" w:rsidP="00F2641A">
            <w:pPr>
              <w:rPr>
                <w:sz w:val="24"/>
                <w:szCs w:val="24"/>
                <w:lang w:eastAsia="uk-UA"/>
              </w:rPr>
            </w:pPr>
            <w:r w:rsidRPr="0081419A">
              <w:rPr>
                <w:i/>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tc>
      </w:tr>
      <w:tr w:rsidR="00482B2D"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jc w:val="center"/>
              <w:rPr>
                <w:sz w:val="24"/>
                <w:szCs w:val="24"/>
                <w:lang w:eastAsia="uk-UA"/>
              </w:rPr>
            </w:pPr>
            <w:r w:rsidRPr="0081419A">
              <w:rPr>
                <w:sz w:val="24"/>
                <w:szCs w:val="24"/>
                <w:lang w:eastAsia="uk-UA"/>
              </w:rPr>
              <w:lastRenderedPageBreak/>
              <w:t>9</w:t>
            </w:r>
          </w:p>
        </w:tc>
        <w:tc>
          <w:tcPr>
            <w:tcW w:w="844"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9550DB">
            <w:pPr>
              <w:rPr>
                <w:sz w:val="24"/>
                <w:szCs w:val="24"/>
                <w:lang w:eastAsia="uk-UA"/>
              </w:rPr>
            </w:pPr>
            <w:r w:rsidRPr="0081419A">
              <w:rPr>
                <w:sz w:val="24"/>
                <w:szCs w:val="24"/>
                <w:lang w:eastAsia="uk-UA"/>
              </w:rPr>
              <w:t>Спосіб подання документів,</w:t>
            </w:r>
            <w:r w:rsidR="009550DB">
              <w:rPr>
                <w:sz w:val="24"/>
                <w:szCs w:val="24"/>
                <w:lang w:eastAsia="uk-UA"/>
              </w:rPr>
              <w:t xml:space="preserve"> необхідних для отримання </w:t>
            </w:r>
            <w:proofErr w:type="spellStart"/>
            <w:r w:rsidR="009550DB">
              <w:rPr>
                <w:sz w:val="24"/>
                <w:szCs w:val="24"/>
                <w:lang w:eastAsia="uk-UA"/>
              </w:rPr>
              <w:t>адмін</w:t>
            </w:r>
            <w:r w:rsidRPr="0081419A">
              <w:rPr>
                <w:sz w:val="24"/>
                <w:szCs w:val="24"/>
                <w:lang w:eastAsia="uk-UA"/>
              </w:rPr>
              <w:t>послуги</w:t>
            </w:r>
            <w:proofErr w:type="spellEnd"/>
          </w:p>
        </w:tc>
        <w:tc>
          <w:tcPr>
            <w:tcW w:w="1638"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F26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1419A">
              <w:rPr>
                <w:sz w:val="24"/>
                <w:szCs w:val="24"/>
              </w:rPr>
              <w:t>Документи подаються особисто або уповноваженою особою у паперовій формі.</w:t>
            </w:r>
          </w:p>
          <w:p w:rsidR="00482B2D" w:rsidRPr="0081419A" w:rsidRDefault="00482B2D" w:rsidP="00F26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p>
        </w:tc>
      </w:tr>
      <w:tr w:rsidR="00482B2D"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jc w:val="center"/>
              <w:rPr>
                <w:sz w:val="24"/>
                <w:szCs w:val="24"/>
                <w:lang w:eastAsia="uk-UA"/>
              </w:rPr>
            </w:pPr>
            <w:r w:rsidRPr="0081419A">
              <w:rPr>
                <w:sz w:val="24"/>
                <w:szCs w:val="24"/>
                <w:lang w:eastAsia="uk-UA"/>
              </w:rPr>
              <w:t>10</w:t>
            </w:r>
          </w:p>
        </w:tc>
        <w:tc>
          <w:tcPr>
            <w:tcW w:w="844"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9550DB">
            <w:pPr>
              <w:rPr>
                <w:sz w:val="24"/>
                <w:szCs w:val="24"/>
                <w:lang w:eastAsia="uk-UA"/>
              </w:rPr>
            </w:pPr>
            <w:r w:rsidRPr="0081419A">
              <w:rPr>
                <w:sz w:val="24"/>
                <w:szCs w:val="24"/>
                <w:lang w:eastAsia="uk-UA"/>
              </w:rPr>
              <w:t xml:space="preserve">Платність (безоплатність) надання </w:t>
            </w:r>
            <w:proofErr w:type="spellStart"/>
            <w:r w:rsidRPr="0081419A">
              <w:rPr>
                <w:sz w:val="24"/>
                <w:szCs w:val="24"/>
                <w:lang w:eastAsia="uk-UA"/>
              </w:rPr>
              <w:t>адмінпослуги</w:t>
            </w:r>
            <w:proofErr w:type="spellEnd"/>
          </w:p>
        </w:tc>
        <w:tc>
          <w:tcPr>
            <w:tcW w:w="1638" w:type="pct"/>
            <w:tcBorders>
              <w:top w:val="outset" w:sz="6" w:space="0" w:color="000000"/>
              <w:left w:val="outset" w:sz="6" w:space="0" w:color="000000"/>
              <w:bottom w:val="outset" w:sz="6" w:space="0" w:color="000000"/>
              <w:right w:val="outset" w:sz="6" w:space="0" w:color="000000"/>
            </w:tcBorders>
          </w:tcPr>
          <w:p w:rsidR="00482B2D" w:rsidRPr="0081419A" w:rsidRDefault="00482B2D" w:rsidP="00F2641A">
            <w:pPr>
              <w:rPr>
                <w:sz w:val="24"/>
                <w:szCs w:val="24"/>
                <w:lang w:eastAsia="uk-UA"/>
              </w:rPr>
            </w:pPr>
          </w:p>
          <w:p w:rsidR="00482B2D" w:rsidRPr="0081419A" w:rsidRDefault="00482B2D" w:rsidP="00F2641A">
            <w:pPr>
              <w:rPr>
                <w:sz w:val="24"/>
                <w:szCs w:val="24"/>
                <w:lang w:eastAsia="uk-UA"/>
              </w:rPr>
            </w:pPr>
            <w:r w:rsidRPr="0081419A">
              <w:rPr>
                <w:sz w:val="24"/>
                <w:szCs w:val="24"/>
                <w:lang w:eastAsia="uk-UA"/>
              </w:rPr>
              <w:t>Адміністративна послуга надається безоплатно</w:t>
            </w:r>
          </w:p>
        </w:tc>
      </w:tr>
      <w:tr w:rsidR="00482B2D"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jc w:val="center"/>
              <w:rPr>
                <w:sz w:val="24"/>
                <w:szCs w:val="24"/>
                <w:lang w:eastAsia="uk-UA"/>
              </w:rPr>
            </w:pPr>
            <w:r w:rsidRPr="0081419A">
              <w:rPr>
                <w:sz w:val="24"/>
                <w:szCs w:val="24"/>
                <w:lang w:eastAsia="uk-UA"/>
              </w:rPr>
              <w:t>11</w:t>
            </w:r>
          </w:p>
        </w:tc>
        <w:tc>
          <w:tcPr>
            <w:tcW w:w="844" w:type="pct"/>
            <w:tcBorders>
              <w:top w:val="outset" w:sz="6" w:space="0" w:color="000000"/>
              <w:left w:val="outset" w:sz="6" w:space="0" w:color="000000"/>
              <w:bottom w:val="outset" w:sz="6" w:space="0" w:color="000000"/>
              <w:right w:val="outset" w:sz="6" w:space="0" w:color="000000"/>
            </w:tcBorders>
            <w:hideMark/>
          </w:tcPr>
          <w:p w:rsidR="00482B2D" w:rsidRPr="0081419A" w:rsidRDefault="009550DB" w:rsidP="009550DB">
            <w:pPr>
              <w:jc w:val="left"/>
              <w:rPr>
                <w:sz w:val="24"/>
                <w:szCs w:val="24"/>
                <w:lang w:eastAsia="uk-UA"/>
              </w:rPr>
            </w:pPr>
            <w:r>
              <w:rPr>
                <w:sz w:val="24"/>
                <w:szCs w:val="24"/>
                <w:lang w:eastAsia="uk-UA"/>
              </w:rPr>
              <w:t xml:space="preserve">Строк надання </w:t>
            </w:r>
            <w:proofErr w:type="spellStart"/>
            <w:r>
              <w:rPr>
                <w:sz w:val="24"/>
                <w:szCs w:val="24"/>
                <w:lang w:eastAsia="uk-UA"/>
              </w:rPr>
              <w:t>адмін</w:t>
            </w:r>
            <w:r w:rsidR="00482B2D" w:rsidRPr="0081419A">
              <w:rPr>
                <w:sz w:val="24"/>
                <w:szCs w:val="24"/>
                <w:lang w:eastAsia="uk-UA"/>
              </w:rPr>
              <w:t>послуги</w:t>
            </w:r>
            <w:proofErr w:type="spellEnd"/>
          </w:p>
        </w:tc>
        <w:tc>
          <w:tcPr>
            <w:tcW w:w="1638"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F2641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1419A">
              <w:rPr>
                <w:sz w:val="24"/>
                <w:szCs w:val="24"/>
              </w:rPr>
              <w:t>Надається у день прийняття заяви</w:t>
            </w:r>
          </w:p>
        </w:tc>
      </w:tr>
      <w:tr w:rsidR="00482B2D"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jc w:val="center"/>
              <w:rPr>
                <w:sz w:val="24"/>
                <w:szCs w:val="24"/>
                <w:lang w:eastAsia="uk-UA"/>
              </w:rPr>
            </w:pPr>
            <w:r w:rsidRPr="0081419A">
              <w:rPr>
                <w:sz w:val="24"/>
                <w:szCs w:val="24"/>
                <w:lang w:eastAsia="uk-UA"/>
              </w:rPr>
              <w:t>12</w:t>
            </w:r>
          </w:p>
        </w:tc>
        <w:tc>
          <w:tcPr>
            <w:tcW w:w="844"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rPr>
                <w:sz w:val="24"/>
                <w:szCs w:val="24"/>
                <w:lang w:eastAsia="uk-UA"/>
              </w:rPr>
            </w:pPr>
            <w:r w:rsidRPr="0081419A">
              <w:rPr>
                <w:sz w:val="24"/>
                <w:szCs w:val="24"/>
                <w:lang w:eastAsia="uk-UA"/>
              </w:rPr>
              <w:t>Результат надання адміністративної послуги</w:t>
            </w:r>
          </w:p>
        </w:tc>
        <w:tc>
          <w:tcPr>
            <w:tcW w:w="1638"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F2641A">
            <w:pPr>
              <w:tabs>
                <w:tab w:val="left" w:pos="9"/>
                <w:tab w:val="left" w:pos="449"/>
              </w:tabs>
              <w:ind w:left="9"/>
              <w:rPr>
                <w:sz w:val="24"/>
                <w:szCs w:val="24"/>
                <w:lang w:eastAsia="uk-UA"/>
              </w:rPr>
            </w:pPr>
            <w:r w:rsidRPr="0081419A">
              <w:rPr>
                <w:sz w:val="24"/>
                <w:szCs w:val="24"/>
              </w:rPr>
              <w:t>Внесення заяви власника про заборону вчинення реєстраційних дій / рішення суду про заборону вчинення реєстраційних дій в базу даних заяв Державного реєстру речових прав на нерухоме майно</w:t>
            </w:r>
          </w:p>
        </w:tc>
      </w:tr>
      <w:tr w:rsidR="00482B2D" w:rsidRPr="0081419A" w:rsidTr="0068142E">
        <w:trPr>
          <w:gridAfter w:val="1"/>
          <w:wAfter w:w="2417" w:type="pct"/>
        </w:trPr>
        <w:tc>
          <w:tcPr>
            <w:tcW w:w="101"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jc w:val="left"/>
              <w:rPr>
                <w:sz w:val="24"/>
                <w:szCs w:val="24"/>
                <w:lang w:eastAsia="uk-UA"/>
              </w:rPr>
            </w:pPr>
            <w:r w:rsidRPr="0081419A">
              <w:rPr>
                <w:sz w:val="24"/>
                <w:szCs w:val="24"/>
                <w:lang w:eastAsia="uk-UA"/>
              </w:rPr>
              <w:t>13</w:t>
            </w:r>
          </w:p>
        </w:tc>
        <w:tc>
          <w:tcPr>
            <w:tcW w:w="844"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482B2D">
            <w:pPr>
              <w:rPr>
                <w:sz w:val="24"/>
                <w:szCs w:val="24"/>
                <w:lang w:eastAsia="uk-UA"/>
              </w:rPr>
            </w:pPr>
            <w:r w:rsidRPr="0081419A">
              <w:rPr>
                <w:sz w:val="24"/>
                <w:szCs w:val="24"/>
                <w:lang w:eastAsia="uk-UA"/>
              </w:rPr>
              <w:t>Способи отримання відповіді (результату)</w:t>
            </w:r>
          </w:p>
        </w:tc>
        <w:tc>
          <w:tcPr>
            <w:tcW w:w="1638" w:type="pct"/>
            <w:tcBorders>
              <w:top w:val="outset" w:sz="6" w:space="0" w:color="000000"/>
              <w:left w:val="outset" w:sz="6" w:space="0" w:color="000000"/>
              <w:bottom w:val="outset" w:sz="6" w:space="0" w:color="000000"/>
              <w:right w:val="outset" w:sz="6" w:space="0" w:color="000000"/>
            </w:tcBorders>
            <w:hideMark/>
          </w:tcPr>
          <w:p w:rsidR="00482B2D" w:rsidRPr="0081419A" w:rsidRDefault="00482B2D" w:rsidP="00F2641A">
            <w:pPr>
              <w:tabs>
                <w:tab w:val="left" w:pos="358"/>
              </w:tabs>
              <w:contextualSpacing/>
              <w:rPr>
                <w:sz w:val="24"/>
                <w:szCs w:val="24"/>
                <w:lang w:eastAsia="uk-UA"/>
              </w:rPr>
            </w:pPr>
            <w:r w:rsidRPr="0081419A">
              <w:rPr>
                <w:sz w:val="24"/>
                <w:szCs w:val="24"/>
              </w:rPr>
              <w:t>Інформація про стан розгляду поданої заяви власника про заборону вчинення реєстраційних дій / рішення суду про заборону вчинення реєстраційних дій може бути отримана заявником через веб-сайт, ведення якого здійснюється адміністратором Державного реєстру речових прав на нерухоме майно</w:t>
            </w:r>
          </w:p>
        </w:tc>
      </w:tr>
    </w:tbl>
    <w:p w:rsidR="004C01E4" w:rsidRPr="005863A1" w:rsidRDefault="004C01E4" w:rsidP="009550DB">
      <w:pPr>
        <w:rPr>
          <w:sz w:val="22"/>
          <w:szCs w:val="22"/>
        </w:rPr>
      </w:pPr>
    </w:p>
    <w:sectPr w:rsidR="004C01E4" w:rsidRPr="005863A1" w:rsidSect="009550D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6FB8"/>
    <w:multiLevelType w:val="hybridMultilevel"/>
    <w:tmpl w:val="0CFC8DD4"/>
    <w:lvl w:ilvl="0" w:tplc="F1F49E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F4"/>
    <w:rsid w:val="000E2E3D"/>
    <w:rsid w:val="00243555"/>
    <w:rsid w:val="00357499"/>
    <w:rsid w:val="003B793D"/>
    <w:rsid w:val="003E6908"/>
    <w:rsid w:val="0046012B"/>
    <w:rsid w:val="00482B2D"/>
    <w:rsid w:val="004A4B2B"/>
    <w:rsid w:val="004C01E4"/>
    <w:rsid w:val="004C6192"/>
    <w:rsid w:val="005863A1"/>
    <w:rsid w:val="005B4F24"/>
    <w:rsid w:val="006348E3"/>
    <w:rsid w:val="0068142E"/>
    <w:rsid w:val="0069051B"/>
    <w:rsid w:val="0081419A"/>
    <w:rsid w:val="008E4A2C"/>
    <w:rsid w:val="009018C2"/>
    <w:rsid w:val="00912041"/>
    <w:rsid w:val="009550DB"/>
    <w:rsid w:val="00A1616D"/>
    <w:rsid w:val="00B14070"/>
    <w:rsid w:val="00B90AB4"/>
    <w:rsid w:val="00BF23F4"/>
    <w:rsid w:val="00C12EC1"/>
    <w:rsid w:val="00C81272"/>
    <w:rsid w:val="00DB45CD"/>
    <w:rsid w:val="00DC032E"/>
    <w:rsid w:val="00DE107E"/>
    <w:rsid w:val="00F2641A"/>
    <w:rsid w:val="00FD0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4C41F-0123-4822-9B34-C654CDEA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EC1"/>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EC1"/>
    <w:pPr>
      <w:ind w:left="720"/>
      <w:contextualSpacing/>
    </w:pPr>
  </w:style>
  <w:style w:type="character" w:styleId="a4">
    <w:name w:val="Hyperlink"/>
    <w:basedOn w:val="a0"/>
    <w:uiPriority w:val="99"/>
    <w:unhideWhenUsed/>
    <w:rsid w:val="0069051B"/>
    <w:rPr>
      <w:color w:val="0563C1" w:themeColor="hyperlink"/>
      <w:u w:val="single"/>
    </w:rPr>
  </w:style>
  <w:style w:type="paragraph" w:styleId="a5">
    <w:name w:val="No Spacing"/>
    <w:link w:val="a6"/>
    <w:uiPriority w:val="99"/>
    <w:qFormat/>
    <w:rsid w:val="00FD0788"/>
    <w:pPr>
      <w:spacing w:after="0" w:line="240" w:lineRule="auto"/>
    </w:pPr>
    <w:rPr>
      <w:rFonts w:ascii="Calibri" w:eastAsia="Calibri" w:hAnsi="Calibri" w:cs="Times New Roman"/>
    </w:rPr>
  </w:style>
  <w:style w:type="character" w:customStyle="1" w:styleId="a6">
    <w:name w:val="Без интервала Знак"/>
    <w:link w:val="a5"/>
    <w:uiPriority w:val="99"/>
    <w:locked/>
    <w:rsid w:val="00FD0788"/>
    <w:rPr>
      <w:rFonts w:ascii="Calibri" w:eastAsia="Calibri" w:hAnsi="Calibri" w:cs="Times New Roman"/>
    </w:rPr>
  </w:style>
  <w:style w:type="paragraph" w:styleId="a7">
    <w:name w:val="Balloon Text"/>
    <w:basedOn w:val="a"/>
    <w:link w:val="a8"/>
    <w:uiPriority w:val="99"/>
    <w:semiHidden/>
    <w:unhideWhenUsed/>
    <w:rsid w:val="004C6192"/>
    <w:rPr>
      <w:rFonts w:ascii="Segoe UI" w:hAnsi="Segoe UI" w:cs="Segoe UI"/>
      <w:sz w:val="18"/>
      <w:szCs w:val="18"/>
    </w:rPr>
  </w:style>
  <w:style w:type="character" w:customStyle="1" w:styleId="a8">
    <w:name w:val="Текст выноски Знак"/>
    <w:basedOn w:val="a0"/>
    <w:link w:val="a7"/>
    <w:uiPriority w:val="99"/>
    <w:semiHidden/>
    <w:rsid w:val="004C6192"/>
    <w:rPr>
      <w:rFonts w:ascii="Segoe UI" w:eastAsia="Times New Roman" w:hAnsi="Segoe UI" w:cs="Segoe UI"/>
      <w:sz w:val="18"/>
      <w:szCs w:val="18"/>
      <w:lang w:val="uk-UA"/>
    </w:rPr>
  </w:style>
  <w:style w:type="table" w:customStyle="1" w:styleId="1">
    <w:name w:val="Сітка таблиці1"/>
    <w:basedOn w:val="a1"/>
    <w:next w:val="a9"/>
    <w:uiPriority w:val="59"/>
    <w:rsid w:val="0024355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24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in-buttonuser">
    <w:name w:val="login-button__user"/>
    <w:basedOn w:val="a"/>
    <w:rsid w:val="0068142E"/>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835802">
      <w:bodyDiv w:val="1"/>
      <w:marLeft w:val="0"/>
      <w:marRight w:val="0"/>
      <w:marTop w:val="0"/>
      <w:marBottom w:val="0"/>
      <w:divBdr>
        <w:top w:val="none" w:sz="0" w:space="0" w:color="auto"/>
        <w:left w:val="none" w:sz="0" w:space="0" w:color="auto"/>
        <w:bottom w:val="none" w:sz="0" w:space="0" w:color="auto"/>
        <w:right w:val="none" w:sz="0" w:space="0" w:color="auto"/>
      </w:divBdr>
    </w:div>
    <w:div w:id="12288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epankivska.gr.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Jurist</cp:lastModifiedBy>
  <cp:revision>9</cp:revision>
  <cp:lastPrinted>2020-01-23T13:38:00Z</cp:lastPrinted>
  <dcterms:created xsi:type="dcterms:W3CDTF">2019-11-27T11:38:00Z</dcterms:created>
  <dcterms:modified xsi:type="dcterms:W3CDTF">2020-01-23T13:38:00Z</dcterms:modified>
</cp:coreProperties>
</file>