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20" w:rsidRDefault="000E3B20" w:rsidP="000E3B20">
      <w:pPr>
        <w:ind w:firstLine="5103"/>
        <w:rPr>
          <w:sz w:val="24"/>
          <w:szCs w:val="24"/>
        </w:rPr>
      </w:pPr>
      <w:bookmarkStart w:id="0" w:name="page1"/>
      <w:bookmarkEnd w:id="0"/>
      <w:r w:rsidRPr="005E54B7">
        <w:rPr>
          <w:sz w:val="24"/>
          <w:szCs w:val="24"/>
        </w:rPr>
        <w:t xml:space="preserve">Затверджено рішенням </w:t>
      </w:r>
    </w:p>
    <w:p w:rsidR="000E3B20" w:rsidRPr="005E54B7" w:rsidRDefault="000E3B20" w:rsidP="000E3B20">
      <w:pPr>
        <w:ind w:firstLine="5103"/>
        <w:rPr>
          <w:sz w:val="24"/>
          <w:szCs w:val="24"/>
        </w:rPr>
      </w:pPr>
      <w:proofErr w:type="spellStart"/>
      <w:r>
        <w:rPr>
          <w:sz w:val="24"/>
          <w:szCs w:val="24"/>
        </w:rPr>
        <w:t>Степанківської</w:t>
      </w:r>
      <w:proofErr w:type="spellEnd"/>
      <w:r>
        <w:rPr>
          <w:sz w:val="24"/>
          <w:szCs w:val="24"/>
        </w:rPr>
        <w:t xml:space="preserve"> </w:t>
      </w:r>
      <w:r w:rsidRPr="005E54B7">
        <w:rPr>
          <w:sz w:val="24"/>
          <w:szCs w:val="24"/>
        </w:rPr>
        <w:t xml:space="preserve">сільської ради  </w:t>
      </w:r>
    </w:p>
    <w:p w:rsidR="000E3B20" w:rsidRPr="00780E64" w:rsidRDefault="000E3B20" w:rsidP="000E3B20">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0E3B20" w:rsidRDefault="000E3B20" w:rsidP="000E3B20">
      <w:pPr>
        <w:ind w:firstLine="5103"/>
        <w:rPr>
          <w:color w:val="000000"/>
          <w:sz w:val="24"/>
          <w:szCs w:val="24"/>
        </w:rPr>
      </w:pPr>
    </w:p>
    <w:p w:rsidR="000E3B20" w:rsidRPr="005E54B7" w:rsidRDefault="000E3B20" w:rsidP="000E3B20">
      <w:pPr>
        <w:ind w:firstLine="5103"/>
        <w:rPr>
          <w:color w:val="000000"/>
          <w:sz w:val="24"/>
          <w:szCs w:val="24"/>
        </w:rPr>
      </w:pPr>
      <w:r>
        <w:rPr>
          <w:color w:val="000000"/>
          <w:sz w:val="24"/>
          <w:szCs w:val="24"/>
        </w:rPr>
        <w:t xml:space="preserve">________________ І.М. </w:t>
      </w:r>
      <w:proofErr w:type="spellStart"/>
      <w:r>
        <w:rPr>
          <w:color w:val="000000"/>
          <w:sz w:val="24"/>
          <w:szCs w:val="24"/>
        </w:rPr>
        <w:t>Чекаленко</w:t>
      </w:r>
      <w:proofErr w:type="spellEnd"/>
      <w:r>
        <w:rPr>
          <w:color w:val="000000"/>
          <w:sz w:val="24"/>
          <w:szCs w:val="24"/>
        </w:rPr>
        <w:t xml:space="preserve"> </w:t>
      </w:r>
    </w:p>
    <w:p w:rsidR="00E44D24" w:rsidRPr="004C7089" w:rsidRDefault="00E44D24" w:rsidP="000F16E8">
      <w:pPr>
        <w:ind w:hanging="426"/>
        <w:jc w:val="center"/>
        <w:rPr>
          <w:b/>
          <w:sz w:val="24"/>
          <w:szCs w:val="24"/>
          <w:lang w:eastAsia="uk-UA"/>
        </w:rPr>
      </w:pPr>
    </w:p>
    <w:p w:rsidR="00E44D24" w:rsidRPr="003A755A" w:rsidRDefault="006010D0" w:rsidP="00E44D24">
      <w:pPr>
        <w:ind w:hanging="426"/>
        <w:jc w:val="center"/>
        <w:rPr>
          <w:b/>
          <w:sz w:val="24"/>
          <w:szCs w:val="24"/>
          <w:lang w:eastAsia="uk-UA"/>
        </w:rPr>
      </w:pPr>
      <w:r w:rsidRPr="005D0C83">
        <w:rPr>
          <w:b/>
          <w:sz w:val="24"/>
          <w:szCs w:val="24"/>
          <w:u w:val="single"/>
          <w:lang w:eastAsia="uk-UA"/>
        </w:rPr>
        <w:t>05-06</w:t>
      </w:r>
      <w:r w:rsidRPr="003A755A">
        <w:rPr>
          <w:b/>
          <w:sz w:val="24"/>
          <w:szCs w:val="24"/>
          <w:lang w:eastAsia="uk-UA"/>
        </w:rPr>
        <w:t xml:space="preserve"> </w:t>
      </w:r>
      <w:r w:rsidR="00E44D24" w:rsidRPr="003A755A">
        <w:rPr>
          <w:b/>
          <w:sz w:val="24"/>
          <w:szCs w:val="24"/>
          <w:lang w:eastAsia="uk-UA"/>
        </w:rPr>
        <w:t>ІНФОРМАЦІЙНА КАРТКА АДМІНІСТРАТИВНОЇ ПОСЛУГИ</w:t>
      </w:r>
    </w:p>
    <w:p w:rsidR="004F36EC" w:rsidRDefault="00BE4ED8" w:rsidP="00E44D24">
      <w:pPr>
        <w:jc w:val="center"/>
        <w:rPr>
          <w:b/>
          <w:sz w:val="24"/>
          <w:szCs w:val="24"/>
          <w:u w:val="single"/>
          <w:lang w:eastAsia="uk-UA"/>
        </w:rPr>
      </w:pPr>
      <w:r>
        <w:rPr>
          <w:b/>
          <w:sz w:val="24"/>
          <w:szCs w:val="24"/>
          <w:u w:val="single"/>
          <w:lang w:eastAsia="uk-UA"/>
        </w:rPr>
        <w:t>В</w:t>
      </w:r>
      <w:r w:rsidR="004F36EC">
        <w:rPr>
          <w:b/>
          <w:sz w:val="24"/>
          <w:szCs w:val="24"/>
          <w:u w:val="single"/>
          <w:lang w:eastAsia="uk-UA"/>
        </w:rPr>
        <w:t>ЗЯТТЯ НА ОБЛІК БЕЗХАЗЯЙНОГО НЕРУХОМОГО МАЙНА</w:t>
      </w:r>
    </w:p>
    <w:p w:rsidR="00E933D9" w:rsidRDefault="00E933D9" w:rsidP="000F16E8">
      <w:pPr>
        <w:jc w:val="center"/>
        <w:rPr>
          <w:w w:val="98"/>
          <w:sz w:val="20"/>
          <w:szCs w:val="20"/>
        </w:rPr>
      </w:pPr>
      <w:r>
        <w:rPr>
          <w:sz w:val="20"/>
          <w:szCs w:val="20"/>
        </w:rPr>
        <w:t>(назва</w:t>
      </w:r>
      <w:r>
        <w:rPr>
          <w:spacing w:val="-3"/>
          <w:sz w:val="20"/>
          <w:szCs w:val="20"/>
        </w:rPr>
        <w:t xml:space="preserve"> а</w:t>
      </w:r>
      <w:r>
        <w:rPr>
          <w:spacing w:val="3"/>
          <w:sz w:val="20"/>
          <w:szCs w:val="20"/>
        </w:rPr>
        <w:t>д</w:t>
      </w:r>
      <w:r>
        <w:rPr>
          <w:sz w:val="20"/>
          <w:szCs w:val="20"/>
        </w:rPr>
        <w:t>міністр</w:t>
      </w:r>
      <w:r>
        <w:rPr>
          <w:spacing w:val="3"/>
          <w:sz w:val="20"/>
          <w:szCs w:val="20"/>
        </w:rPr>
        <w:t>ат</w:t>
      </w:r>
      <w:r>
        <w:rPr>
          <w:sz w:val="20"/>
          <w:szCs w:val="20"/>
        </w:rPr>
        <w:t>ивної</w:t>
      </w:r>
      <w:r>
        <w:rPr>
          <w:spacing w:val="-13"/>
          <w:sz w:val="20"/>
          <w:szCs w:val="20"/>
        </w:rPr>
        <w:t xml:space="preserve"> п</w:t>
      </w:r>
      <w:r>
        <w:rPr>
          <w:w w:val="99"/>
          <w:sz w:val="20"/>
          <w:szCs w:val="20"/>
        </w:rPr>
        <w:t>о</w:t>
      </w:r>
      <w:r>
        <w:rPr>
          <w:spacing w:val="6"/>
          <w:w w:val="99"/>
          <w:sz w:val="20"/>
          <w:szCs w:val="20"/>
        </w:rPr>
        <w:t>с</w:t>
      </w:r>
      <w:r>
        <w:rPr>
          <w:w w:val="99"/>
          <w:sz w:val="20"/>
          <w:szCs w:val="20"/>
        </w:rPr>
        <w:t>луг</w:t>
      </w:r>
      <w:r>
        <w:rPr>
          <w:spacing w:val="3"/>
          <w:w w:val="99"/>
          <w:sz w:val="20"/>
          <w:szCs w:val="20"/>
        </w:rPr>
        <w:t>и</w:t>
      </w:r>
      <w:r>
        <w:rPr>
          <w:w w:val="98"/>
          <w:sz w:val="20"/>
          <w:szCs w:val="20"/>
        </w:rPr>
        <w:t>)</w:t>
      </w:r>
    </w:p>
    <w:p w:rsidR="00E933D9" w:rsidRDefault="00E933D9" w:rsidP="000F16E8">
      <w:pPr>
        <w:jc w:val="center"/>
        <w:rPr>
          <w:b/>
          <w:sz w:val="24"/>
          <w:szCs w:val="24"/>
          <w:u w:val="single"/>
          <w:lang w:eastAsia="uk-UA"/>
        </w:rPr>
      </w:pPr>
    </w:p>
    <w:p w:rsidR="000F16E8" w:rsidRPr="004C7089" w:rsidRDefault="000F16E8" w:rsidP="000F16E8">
      <w:pPr>
        <w:jc w:val="center"/>
        <w:rPr>
          <w:b/>
          <w:sz w:val="24"/>
          <w:szCs w:val="24"/>
          <w:u w:val="single"/>
          <w:lang w:eastAsia="uk-UA"/>
        </w:rPr>
      </w:pPr>
      <w:r w:rsidRPr="004C7089">
        <w:rPr>
          <w:b/>
          <w:sz w:val="24"/>
          <w:szCs w:val="24"/>
          <w:u w:val="single"/>
          <w:lang w:eastAsia="uk-UA"/>
        </w:rPr>
        <w:t>Центр н</w:t>
      </w:r>
      <w:r w:rsidR="000E3B20">
        <w:rPr>
          <w:b/>
          <w:sz w:val="24"/>
          <w:szCs w:val="24"/>
          <w:u w:val="single"/>
          <w:lang w:eastAsia="uk-UA"/>
        </w:rPr>
        <w:t>адання адміністративних послуг</w:t>
      </w:r>
      <w:bookmarkStart w:id="1" w:name="_GoBack"/>
      <w:bookmarkEnd w:id="1"/>
    </w:p>
    <w:p w:rsidR="00E44D24" w:rsidRPr="004C7089" w:rsidRDefault="000F16E8" w:rsidP="000F16E8">
      <w:pPr>
        <w:jc w:val="center"/>
        <w:rPr>
          <w:b/>
          <w:sz w:val="24"/>
          <w:szCs w:val="24"/>
          <w:u w:val="single"/>
          <w:lang w:eastAsia="uk-UA"/>
        </w:rPr>
      </w:pPr>
      <w:r w:rsidRPr="004C7089">
        <w:rPr>
          <w:b/>
          <w:sz w:val="24"/>
          <w:szCs w:val="24"/>
          <w:u w:val="single"/>
          <w:lang w:eastAsia="uk-UA"/>
        </w:rPr>
        <w:t xml:space="preserve">виконавчого комітету </w:t>
      </w:r>
      <w:proofErr w:type="spellStart"/>
      <w:r w:rsidR="000E3B20">
        <w:rPr>
          <w:b/>
          <w:sz w:val="24"/>
          <w:szCs w:val="24"/>
          <w:u w:val="single"/>
          <w:lang w:eastAsia="uk-UA"/>
        </w:rPr>
        <w:t>Степанків</w:t>
      </w:r>
      <w:r w:rsidR="000E3401">
        <w:rPr>
          <w:b/>
          <w:sz w:val="24"/>
          <w:szCs w:val="24"/>
          <w:u w:val="single"/>
          <w:lang w:eastAsia="uk-UA"/>
        </w:rPr>
        <w:t>ської</w:t>
      </w:r>
      <w:proofErr w:type="spellEnd"/>
      <w:r w:rsidRPr="004C7089">
        <w:rPr>
          <w:b/>
          <w:sz w:val="24"/>
          <w:szCs w:val="24"/>
          <w:u w:val="single"/>
          <w:lang w:eastAsia="uk-UA"/>
        </w:rPr>
        <w:t xml:space="preserve"> сільської ради</w:t>
      </w:r>
    </w:p>
    <w:p w:rsidR="00E44D24" w:rsidRPr="0090589D" w:rsidRDefault="00E44D24" w:rsidP="00E44D24">
      <w:pPr>
        <w:jc w:val="center"/>
        <w:rPr>
          <w:b/>
          <w:sz w:val="16"/>
          <w:szCs w:val="16"/>
          <w:u w:val="single"/>
          <w:lang w:eastAsia="uk-UA"/>
        </w:rPr>
      </w:pPr>
      <w:r w:rsidRPr="0090589D">
        <w:rPr>
          <w:sz w:val="20"/>
          <w:szCs w:val="20"/>
          <w:u w:val="single"/>
          <w:lang w:eastAsia="uk-UA"/>
        </w:rPr>
        <w:t>(найменування суб’єкта надання адміністративної послуги</w:t>
      </w:r>
      <w:r w:rsidRPr="0090589D">
        <w:rPr>
          <w:b/>
          <w:sz w:val="16"/>
          <w:szCs w:val="16"/>
          <w:u w:val="single"/>
          <w:lang w:eastAsia="uk-UA"/>
        </w:rPr>
        <w:t>)</w:t>
      </w:r>
    </w:p>
    <w:p w:rsidR="00C020BE" w:rsidRDefault="00C020BE" w:rsidP="008E328B">
      <w:pPr>
        <w:jc w:val="center"/>
        <w:rPr>
          <w:b/>
          <w:sz w:val="26"/>
          <w:szCs w:val="26"/>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6"/>
        <w:gridCol w:w="2969"/>
        <w:gridCol w:w="6061"/>
      </w:tblGrid>
      <w:tr w:rsidR="008E328B" w:rsidRPr="003A755A" w:rsidTr="008E328B">
        <w:tc>
          <w:tcPr>
            <w:tcW w:w="5000" w:type="pct"/>
            <w:gridSpan w:val="3"/>
            <w:tcBorders>
              <w:top w:val="outset" w:sz="6" w:space="0" w:color="000000"/>
              <w:left w:val="outset" w:sz="6" w:space="0" w:color="000000"/>
              <w:bottom w:val="outset" w:sz="6" w:space="0" w:color="000000"/>
              <w:right w:val="outset" w:sz="6" w:space="0" w:color="000000"/>
            </w:tcBorders>
            <w:hideMark/>
          </w:tcPr>
          <w:p w:rsidR="008E328B" w:rsidRPr="003A755A" w:rsidRDefault="008E328B" w:rsidP="005D0C83">
            <w:pPr>
              <w:spacing w:line="276" w:lineRule="auto"/>
              <w:jc w:val="center"/>
              <w:rPr>
                <w:b/>
                <w:sz w:val="24"/>
                <w:szCs w:val="24"/>
                <w:lang w:eastAsia="uk-UA"/>
              </w:rPr>
            </w:pPr>
            <w:bookmarkStart w:id="2" w:name="n14"/>
            <w:bookmarkEnd w:id="2"/>
            <w:r w:rsidRPr="003A755A">
              <w:rPr>
                <w:b/>
                <w:sz w:val="24"/>
                <w:szCs w:val="24"/>
                <w:lang w:eastAsia="uk-UA"/>
              </w:rPr>
              <w:t>Інформація про центр надання адміністративних послуг</w:t>
            </w:r>
          </w:p>
        </w:tc>
      </w:tr>
      <w:tr w:rsidR="000E3B20" w:rsidRPr="003A755A" w:rsidTr="004F5EE1">
        <w:tc>
          <w:tcPr>
            <w:tcW w:w="210" w:type="pct"/>
            <w:tcBorders>
              <w:top w:val="outset" w:sz="6" w:space="0" w:color="000000"/>
              <w:left w:val="outset" w:sz="6" w:space="0" w:color="000000"/>
              <w:bottom w:val="outset" w:sz="6" w:space="0" w:color="000000"/>
              <w:right w:val="outset" w:sz="6" w:space="0" w:color="000000"/>
            </w:tcBorders>
            <w:hideMark/>
          </w:tcPr>
          <w:p w:rsidR="000E3B20" w:rsidRPr="003A755A" w:rsidRDefault="000E3B20" w:rsidP="000E3B20">
            <w:pPr>
              <w:spacing w:line="276" w:lineRule="auto"/>
              <w:jc w:val="center"/>
              <w:rPr>
                <w:sz w:val="24"/>
                <w:szCs w:val="24"/>
                <w:lang w:eastAsia="uk-UA"/>
              </w:rPr>
            </w:pPr>
            <w:r w:rsidRPr="003A755A">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0E3B20" w:rsidRPr="003A755A" w:rsidRDefault="000E3B20" w:rsidP="000E3B20">
            <w:pPr>
              <w:spacing w:line="276" w:lineRule="auto"/>
              <w:rPr>
                <w:sz w:val="24"/>
                <w:szCs w:val="24"/>
                <w:lang w:eastAsia="uk-UA"/>
              </w:rPr>
            </w:pPr>
            <w:r w:rsidRPr="003A755A">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vAlign w:val="center"/>
            <w:hideMark/>
          </w:tcPr>
          <w:p w:rsidR="000E3B20" w:rsidRPr="002B6825" w:rsidRDefault="000E3B20" w:rsidP="000E3B20">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proofErr w:type="spellStart"/>
            <w:r>
              <w:rPr>
                <w:sz w:val="24"/>
                <w:szCs w:val="24"/>
              </w:rPr>
              <w:t>Хацьки</w:t>
            </w:r>
            <w:proofErr w:type="spellEnd"/>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0E3B20" w:rsidRPr="003A755A" w:rsidTr="008E328B">
        <w:tc>
          <w:tcPr>
            <w:tcW w:w="210" w:type="pct"/>
            <w:tcBorders>
              <w:top w:val="outset" w:sz="6" w:space="0" w:color="000000"/>
              <w:left w:val="outset" w:sz="6" w:space="0" w:color="000000"/>
              <w:bottom w:val="outset" w:sz="6" w:space="0" w:color="000000"/>
              <w:right w:val="outset" w:sz="6" w:space="0" w:color="000000"/>
            </w:tcBorders>
            <w:hideMark/>
          </w:tcPr>
          <w:p w:rsidR="000E3B20" w:rsidRPr="003A755A" w:rsidRDefault="000E3B20" w:rsidP="000E3B20">
            <w:pPr>
              <w:spacing w:line="276" w:lineRule="auto"/>
              <w:jc w:val="center"/>
              <w:rPr>
                <w:sz w:val="24"/>
                <w:szCs w:val="24"/>
                <w:lang w:eastAsia="uk-UA"/>
              </w:rPr>
            </w:pPr>
            <w:r w:rsidRPr="003A755A">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0E3B20" w:rsidRPr="003A755A" w:rsidRDefault="000E3B20" w:rsidP="000E3B20">
            <w:pPr>
              <w:spacing w:line="276" w:lineRule="auto"/>
              <w:rPr>
                <w:sz w:val="24"/>
                <w:szCs w:val="24"/>
                <w:lang w:eastAsia="uk-UA"/>
              </w:rPr>
            </w:pPr>
            <w:r w:rsidRPr="003A755A">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0E3B20" w:rsidRDefault="000E3B20" w:rsidP="000E3B20">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0E3B20" w:rsidRPr="00A51300" w:rsidRDefault="000E3B20" w:rsidP="000E3B20">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0E3B20" w:rsidRPr="00A51300" w:rsidRDefault="000E3B20" w:rsidP="000E3B20">
            <w:pPr>
              <w:widowControl w:val="0"/>
              <w:autoSpaceDE w:val="0"/>
              <w:autoSpaceDN w:val="0"/>
              <w:adjustRightInd w:val="0"/>
              <w:ind w:hanging="49"/>
              <w:rPr>
                <w:sz w:val="24"/>
                <w:szCs w:val="24"/>
              </w:rPr>
            </w:pPr>
            <w:r w:rsidRPr="00A51300">
              <w:rPr>
                <w:sz w:val="24"/>
                <w:szCs w:val="24"/>
              </w:rPr>
              <w:t>ЦНАП працює без перерви на обід</w:t>
            </w:r>
          </w:p>
          <w:p w:rsidR="000E3B20" w:rsidRPr="00E33114" w:rsidRDefault="000E3B20" w:rsidP="000E3B20">
            <w:pPr>
              <w:pStyle w:val="a6"/>
              <w:ind w:hanging="49"/>
              <w:rPr>
                <w:rFonts w:ascii="Times New Roman" w:hAnsi="Times New Roman"/>
                <w:sz w:val="24"/>
                <w:szCs w:val="24"/>
              </w:rPr>
            </w:pPr>
            <w:proofErr w:type="spellStart"/>
            <w:r w:rsidRPr="00E33114">
              <w:rPr>
                <w:rFonts w:ascii="Times New Roman" w:hAnsi="Times New Roman"/>
                <w:sz w:val="24"/>
                <w:szCs w:val="24"/>
              </w:rPr>
              <w:t>Субота</w:t>
            </w:r>
            <w:proofErr w:type="spellEnd"/>
            <w:r w:rsidRPr="00E33114">
              <w:rPr>
                <w:rFonts w:ascii="Times New Roman" w:hAnsi="Times New Roman"/>
                <w:sz w:val="24"/>
                <w:szCs w:val="24"/>
              </w:rPr>
              <w:t xml:space="preserve">, </w:t>
            </w:r>
            <w:proofErr w:type="spellStart"/>
            <w:r w:rsidRPr="00E33114">
              <w:rPr>
                <w:rFonts w:ascii="Times New Roman" w:hAnsi="Times New Roman"/>
                <w:sz w:val="24"/>
                <w:szCs w:val="24"/>
              </w:rPr>
              <w:t>неділя</w:t>
            </w:r>
            <w:proofErr w:type="spellEnd"/>
            <w:r w:rsidRPr="00E33114">
              <w:rPr>
                <w:rFonts w:ascii="Times New Roman" w:hAnsi="Times New Roman"/>
                <w:sz w:val="24"/>
                <w:szCs w:val="24"/>
              </w:rPr>
              <w:t xml:space="preserve"> – </w:t>
            </w:r>
            <w:proofErr w:type="spellStart"/>
            <w:r w:rsidRPr="00E33114">
              <w:rPr>
                <w:rFonts w:ascii="Times New Roman" w:hAnsi="Times New Roman"/>
                <w:sz w:val="24"/>
                <w:szCs w:val="24"/>
              </w:rPr>
              <w:t>вихідні</w:t>
            </w:r>
            <w:proofErr w:type="spellEnd"/>
            <w:r w:rsidRPr="00E33114">
              <w:rPr>
                <w:rFonts w:ascii="Times New Roman" w:hAnsi="Times New Roman"/>
                <w:sz w:val="24"/>
                <w:szCs w:val="24"/>
              </w:rPr>
              <w:t xml:space="preserve"> </w:t>
            </w:r>
            <w:proofErr w:type="spellStart"/>
            <w:r w:rsidRPr="00E33114">
              <w:rPr>
                <w:rFonts w:ascii="Times New Roman" w:hAnsi="Times New Roman"/>
                <w:sz w:val="24"/>
                <w:szCs w:val="24"/>
              </w:rPr>
              <w:t>дні</w:t>
            </w:r>
            <w:proofErr w:type="spellEnd"/>
            <w:r w:rsidRPr="00E33114">
              <w:rPr>
                <w:rFonts w:ascii="Times New Roman" w:hAnsi="Times New Roman"/>
                <w:sz w:val="24"/>
                <w:szCs w:val="24"/>
              </w:rPr>
              <w:t>.</w:t>
            </w:r>
          </w:p>
        </w:tc>
      </w:tr>
      <w:tr w:rsidR="000E3B20" w:rsidRPr="003A755A" w:rsidTr="004F5EE1">
        <w:tc>
          <w:tcPr>
            <w:tcW w:w="210" w:type="pct"/>
            <w:tcBorders>
              <w:top w:val="outset" w:sz="6" w:space="0" w:color="000000"/>
              <w:left w:val="outset" w:sz="6" w:space="0" w:color="000000"/>
              <w:bottom w:val="outset" w:sz="6" w:space="0" w:color="000000"/>
              <w:right w:val="outset" w:sz="6" w:space="0" w:color="000000"/>
            </w:tcBorders>
            <w:hideMark/>
          </w:tcPr>
          <w:p w:rsidR="000E3B20" w:rsidRPr="003A755A" w:rsidRDefault="000E3B20" w:rsidP="000E3B20">
            <w:pPr>
              <w:spacing w:line="276" w:lineRule="auto"/>
              <w:jc w:val="center"/>
              <w:rPr>
                <w:sz w:val="24"/>
                <w:szCs w:val="24"/>
                <w:lang w:eastAsia="uk-UA"/>
              </w:rPr>
            </w:pPr>
            <w:r w:rsidRPr="003A755A">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0E3B20" w:rsidRPr="003A755A" w:rsidRDefault="000E3B20" w:rsidP="000E3B20">
            <w:pPr>
              <w:rPr>
                <w:sz w:val="24"/>
                <w:szCs w:val="24"/>
                <w:lang w:eastAsia="uk-UA"/>
              </w:rPr>
            </w:pPr>
            <w:r w:rsidRPr="003A755A">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0E3B20" w:rsidRPr="00A51300" w:rsidRDefault="000E3B20" w:rsidP="000E3B20">
            <w:pPr>
              <w:widowControl w:val="0"/>
              <w:autoSpaceDE w:val="0"/>
              <w:autoSpaceDN w:val="0"/>
              <w:adjustRightInd w:val="0"/>
              <w:ind w:hanging="49"/>
              <w:rPr>
                <w:sz w:val="24"/>
                <w:szCs w:val="24"/>
              </w:rPr>
            </w:pPr>
            <w:proofErr w:type="spellStart"/>
            <w:r w:rsidRPr="00A51300">
              <w:rPr>
                <w:b/>
                <w:bCs/>
                <w:sz w:val="24"/>
                <w:szCs w:val="24"/>
              </w:rPr>
              <w:t>Тел</w:t>
            </w:r>
            <w:proofErr w:type="spellEnd"/>
            <w:r w:rsidRPr="00A51300">
              <w:rPr>
                <w:b/>
                <w:bCs/>
                <w:sz w:val="24"/>
                <w:szCs w:val="24"/>
              </w:rPr>
              <w:t>.:</w:t>
            </w:r>
            <w:r w:rsidRPr="00A51300">
              <w:rPr>
                <w:sz w:val="24"/>
                <w:szCs w:val="24"/>
              </w:rPr>
              <w:t xml:space="preserve"> (047</w:t>
            </w:r>
            <w:r>
              <w:rPr>
                <w:sz w:val="24"/>
                <w:szCs w:val="24"/>
              </w:rPr>
              <w:t>2</w:t>
            </w:r>
            <w:r w:rsidRPr="00A51300">
              <w:rPr>
                <w:sz w:val="24"/>
                <w:szCs w:val="24"/>
              </w:rPr>
              <w:t>)</w:t>
            </w:r>
            <w:r>
              <w:rPr>
                <w:sz w:val="24"/>
                <w:szCs w:val="24"/>
              </w:rPr>
              <w:t>587375, 306573</w:t>
            </w:r>
          </w:p>
          <w:p w:rsidR="000E3B20" w:rsidRPr="00E97082" w:rsidRDefault="000E3B20" w:rsidP="000E3B20">
            <w:pPr>
              <w:ind w:hanging="49"/>
              <w:rPr>
                <w:sz w:val="24"/>
                <w:szCs w:val="24"/>
                <w:u w:val="single"/>
              </w:rPr>
            </w:pPr>
            <w:r w:rsidRPr="00A51300">
              <w:rPr>
                <w:b/>
                <w:bCs/>
                <w:sz w:val="24"/>
                <w:szCs w:val="24"/>
              </w:rPr>
              <w:t xml:space="preserve">Веб-сайт: </w:t>
            </w:r>
            <w:hyperlink r:id="rId4" w:history="1">
              <w:r w:rsidRPr="00E97082">
                <w:rPr>
                  <w:rStyle w:val="a5"/>
                  <w:sz w:val="24"/>
                  <w:szCs w:val="24"/>
                </w:rPr>
                <w:t>https://stepankivska.gr.org.ua/</w:t>
              </w:r>
            </w:hyperlink>
            <w:r w:rsidRPr="00E97082">
              <w:rPr>
                <w:sz w:val="24"/>
                <w:szCs w:val="24"/>
                <w:u w:val="single"/>
              </w:rPr>
              <w:t>/</w:t>
            </w:r>
          </w:p>
          <w:p w:rsidR="000E3B20" w:rsidRPr="00780E64" w:rsidRDefault="000E3B20" w:rsidP="000E3B20">
            <w:pPr>
              <w:pStyle w:val="login-buttonuser"/>
              <w:spacing w:before="0" w:beforeAutospacing="0" w:after="0" w:afterAutospacing="0"/>
              <w:rPr>
                <w:b/>
                <w:bCs/>
                <w:color w:val="646464"/>
              </w:rPr>
            </w:pPr>
            <w:proofErr w:type="spellStart"/>
            <w:r w:rsidRPr="00A51300">
              <w:rPr>
                <w:b/>
                <w:bCs/>
              </w:rPr>
              <w:t>Електронна</w:t>
            </w:r>
            <w:proofErr w:type="spellEnd"/>
            <w:r w:rsidRPr="00A51300">
              <w:rPr>
                <w:b/>
                <w:bCs/>
              </w:rPr>
              <w:t xml:space="preserve"> </w:t>
            </w:r>
            <w:proofErr w:type="spellStart"/>
            <w:r w:rsidRPr="00A51300">
              <w:rPr>
                <w:b/>
                <w:bCs/>
              </w:rPr>
              <w:t>пошта</w:t>
            </w:r>
            <w:proofErr w:type="spellEnd"/>
            <w:r w:rsidRPr="00A51300">
              <w:rPr>
                <w:b/>
                <w:bCs/>
              </w:rPr>
              <w:t>:</w:t>
            </w:r>
            <w:r w:rsidRPr="00A51300">
              <w:t xml:space="preserve"> </w:t>
            </w:r>
            <w:r w:rsidRPr="00780E64">
              <w:rPr>
                <w:bCs/>
              </w:rPr>
              <w:t>stepanki.rada@ukr.net</w:t>
            </w:r>
            <w:r w:rsidRPr="00780E64">
              <w:t>.</w:t>
            </w:r>
          </w:p>
        </w:tc>
      </w:tr>
      <w:tr w:rsidR="008E328B" w:rsidRPr="003A755A" w:rsidTr="008E328B">
        <w:tc>
          <w:tcPr>
            <w:tcW w:w="5000" w:type="pct"/>
            <w:gridSpan w:val="3"/>
            <w:tcBorders>
              <w:top w:val="outset" w:sz="6" w:space="0" w:color="000000"/>
              <w:left w:val="outset" w:sz="6" w:space="0" w:color="000000"/>
              <w:bottom w:val="outset" w:sz="6" w:space="0" w:color="000000"/>
              <w:right w:val="outset" w:sz="6" w:space="0" w:color="000000"/>
            </w:tcBorders>
            <w:hideMark/>
          </w:tcPr>
          <w:p w:rsidR="008E328B" w:rsidRPr="003A755A" w:rsidRDefault="008E328B">
            <w:pPr>
              <w:spacing w:line="276" w:lineRule="auto"/>
              <w:jc w:val="center"/>
              <w:rPr>
                <w:b/>
                <w:sz w:val="24"/>
                <w:szCs w:val="24"/>
                <w:lang w:eastAsia="uk-UA"/>
              </w:rPr>
            </w:pPr>
            <w:r w:rsidRPr="003A755A">
              <w:rPr>
                <w:b/>
                <w:sz w:val="24"/>
                <w:szCs w:val="24"/>
                <w:lang w:eastAsia="uk-UA"/>
              </w:rPr>
              <w:t>Нормативні акти, якими регламентується надання адміністративної послуги</w:t>
            </w:r>
          </w:p>
        </w:tc>
      </w:tr>
      <w:tr w:rsidR="008E328B" w:rsidRPr="003A755A" w:rsidTr="008E328B">
        <w:tc>
          <w:tcPr>
            <w:tcW w:w="210"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pPr>
              <w:spacing w:line="276" w:lineRule="auto"/>
              <w:jc w:val="center"/>
              <w:rPr>
                <w:sz w:val="24"/>
                <w:szCs w:val="24"/>
                <w:lang w:eastAsia="uk-UA"/>
              </w:rPr>
            </w:pPr>
            <w:r w:rsidRPr="003A755A">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jc w:val="left"/>
              <w:rPr>
                <w:sz w:val="24"/>
                <w:szCs w:val="24"/>
                <w:lang w:eastAsia="uk-UA"/>
              </w:rPr>
            </w:pPr>
            <w:r w:rsidRPr="003A755A">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pStyle w:val="a3"/>
              <w:tabs>
                <w:tab w:val="left" w:pos="217"/>
              </w:tabs>
              <w:ind w:left="0" w:firstLine="217"/>
              <w:rPr>
                <w:sz w:val="24"/>
                <w:szCs w:val="24"/>
                <w:lang w:eastAsia="uk-UA"/>
              </w:rPr>
            </w:pPr>
            <w:r w:rsidRPr="003A755A">
              <w:rPr>
                <w:sz w:val="24"/>
                <w:szCs w:val="24"/>
                <w:lang w:eastAsia="uk-UA"/>
              </w:rPr>
              <w:t xml:space="preserve">Закон України «Про державну реєстрацію речових прав на нерухоме майно та їх обтяжень» </w:t>
            </w:r>
          </w:p>
        </w:tc>
      </w:tr>
      <w:tr w:rsidR="008E328B" w:rsidRPr="003A755A" w:rsidTr="008E328B">
        <w:tc>
          <w:tcPr>
            <w:tcW w:w="210"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pPr>
              <w:spacing w:line="276" w:lineRule="auto"/>
              <w:jc w:val="center"/>
              <w:rPr>
                <w:sz w:val="24"/>
                <w:szCs w:val="24"/>
                <w:lang w:eastAsia="uk-UA"/>
              </w:rPr>
            </w:pPr>
            <w:r w:rsidRPr="003A755A">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jc w:val="left"/>
              <w:rPr>
                <w:sz w:val="24"/>
                <w:szCs w:val="24"/>
                <w:lang w:eastAsia="uk-UA"/>
              </w:rPr>
            </w:pPr>
            <w:r w:rsidRPr="003A755A">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ind w:firstLine="217"/>
              <w:rPr>
                <w:sz w:val="24"/>
                <w:szCs w:val="24"/>
                <w:lang w:eastAsia="uk-UA"/>
              </w:rPr>
            </w:pPr>
            <w:r w:rsidRPr="003A755A">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8E328B" w:rsidRPr="003A755A" w:rsidRDefault="008E328B" w:rsidP="00EB657F">
            <w:pPr>
              <w:ind w:firstLine="217"/>
              <w:rPr>
                <w:sz w:val="24"/>
                <w:szCs w:val="24"/>
                <w:lang w:eastAsia="uk-UA"/>
              </w:rPr>
            </w:pPr>
            <w:r w:rsidRPr="003A755A">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tc>
      </w:tr>
      <w:tr w:rsidR="008E328B" w:rsidRPr="003A755A" w:rsidTr="008E328B">
        <w:tc>
          <w:tcPr>
            <w:tcW w:w="210"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pPr>
              <w:spacing w:line="276" w:lineRule="auto"/>
              <w:jc w:val="center"/>
              <w:rPr>
                <w:sz w:val="24"/>
                <w:szCs w:val="24"/>
                <w:lang w:eastAsia="uk-UA"/>
              </w:rPr>
            </w:pPr>
            <w:r w:rsidRPr="003A755A">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jc w:val="left"/>
              <w:rPr>
                <w:sz w:val="24"/>
                <w:szCs w:val="24"/>
                <w:lang w:eastAsia="uk-UA"/>
              </w:rPr>
            </w:pPr>
            <w:r w:rsidRPr="003A755A">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pStyle w:val="a3"/>
              <w:tabs>
                <w:tab w:val="left" w:pos="0"/>
              </w:tabs>
              <w:ind w:left="9" w:firstLine="217"/>
              <w:rPr>
                <w:sz w:val="24"/>
                <w:szCs w:val="24"/>
                <w:lang w:eastAsia="uk-UA"/>
              </w:rPr>
            </w:pPr>
            <w:r w:rsidRPr="003A755A">
              <w:rPr>
                <w:sz w:val="24"/>
                <w:szCs w:val="24"/>
                <w:lang w:eastAsia="uk-UA"/>
              </w:rPr>
              <w:t xml:space="preserve">Наказ Міністерства юстиції України від 21 листопада </w:t>
            </w:r>
            <w:r w:rsidRPr="003A755A">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8E328B" w:rsidRPr="003A755A" w:rsidTr="008E328B">
        <w:tc>
          <w:tcPr>
            <w:tcW w:w="5000" w:type="pct"/>
            <w:gridSpan w:val="3"/>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jc w:val="center"/>
              <w:rPr>
                <w:b/>
                <w:sz w:val="24"/>
                <w:szCs w:val="24"/>
                <w:lang w:eastAsia="uk-UA"/>
              </w:rPr>
            </w:pPr>
            <w:r w:rsidRPr="003A755A">
              <w:rPr>
                <w:b/>
                <w:sz w:val="24"/>
                <w:szCs w:val="24"/>
                <w:lang w:eastAsia="uk-UA"/>
              </w:rPr>
              <w:t>Умови отримання адміністративної послуги</w:t>
            </w:r>
          </w:p>
        </w:tc>
      </w:tr>
      <w:tr w:rsidR="008E328B" w:rsidRPr="003A755A" w:rsidTr="008E328B">
        <w:tc>
          <w:tcPr>
            <w:tcW w:w="210"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pPr>
              <w:spacing w:line="276" w:lineRule="auto"/>
              <w:jc w:val="center"/>
              <w:rPr>
                <w:sz w:val="24"/>
                <w:szCs w:val="24"/>
                <w:lang w:eastAsia="uk-UA"/>
              </w:rPr>
            </w:pPr>
            <w:r w:rsidRPr="003A755A">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jc w:val="left"/>
              <w:rPr>
                <w:sz w:val="24"/>
                <w:szCs w:val="24"/>
                <w:lang w:eastAsia="uk-UA"/>
              </w:rPr>
            </w:pPr>
            <w:r w:rsidRPr="003A755A">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ind w:firstLine="196"/>
              <w:rPr>
                <w:sz w:val="24"/>
                <w:szCs w:val="24"/>
                <w:highlight w:val="yellow"/>
                <w:lang w:eastAsia="uk-UA"/>
              </w:rPr>
            </w:pPr>
            <w:r w:rsidRPr="003A755A">
              <w:rPr>
                <w:sz w:val="24"/>
                <w:szCs w:val="24"/>
                <w:lang w:eastAsia="uk-UA"/>
              </w:rPr>
              <w:t xml:space="preserve">Заява органу місцевого самоврядування </w:t>
            </w:r>
            <w:r w:rsidR="00E44D24" w:rsidRPr="003A755A">
              <w:rPr>
                <w:sz w:val="24"/>
                <w:szCs w:val="24"/>
                <w:lang w:eastAsia="uk-UA"/>
              </w:rPr>
              <w:t>(уповноваженої особи)</w:t>
            </w:r>
          </w:p>
        </w:tc>
      </w:tr>
      <w:tr w:rsidR="008E328B" w:rsidRPr="003A755A" w:rsidTr="008E328B">
        <w:tc>
          <w:tcPr>
            <w:tcW w:w="210"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pPr>
              <w:spacing w:line="276" w:lineRule="auto"/>
              <w:jc w:val="center"/>
              <w:rPr>
                <w:sz w:val="24"/>
                <w:szCs w:val="24"/>
                <w:lang w:eastAsia="uk-UA"/>
              </w:rPr>
            </w:pPr>
            <w:r w:rsidRPr="003A755A">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jc w:val="left"/>
              <w:rPr>
                <w:sz w:val="24"/>
                <w:szCs w:val="24"/>
                <w:lang w:eastAsia="uk-UA"/>
              </w:rPr>
            </w:pPr>
            <w:r w:rsidRPr="003A755A">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ind w:firstLine="223"/>
              <w:rPr>
                <w:sz w:val="24"/>
                <w:szCs w:val="24"/>
                <w:lang w:eastAsia="uk-UA"/>
              </w:rPr>
            </w:pPr>
            <w:bookmarkStart w:id="3" w:name="n506"/>
            <w:bookmarkEnd w:id="3"/>
            <w:r w:rsidRPr="003A755A">
              <w:rPr>
                <w:sz w:val="24"/>
                <w:szCs w:val="24"/>
                <w:lang w:eastAsia="uk-UA"/>
              </w:rPr>
              <w:t>Для взяття на облік безхазяйного нерухомого майна подаються:</w:t>
            </w:r>
          </w:p>
          <w:p w:rsidR="008E328B" w:rsidRPr="003A755A" w:rsidRDefault="008E328B" w:rsidP="00EB657F">
            <w:pPr>
              <w:ind w:firstLine="223"/>
              <w:rPr>
                <w:i/>
                <w:sz w:val="24"/>
                <w:szCs w:val="24"/>
                <w:lang w:eastAsia="uk-UA"/>
              </w:rPr>
            </w:pPr>
            <w:r w:rsidRPr="003A755A">
              <w:rPr>
                <w:sz w:val="24"/>
                <w:szCs w:val="24"/>
                <w:lang w:eastAsia="uk-UA"/>
              </w:rPr>
              <w:t xml:space="preserve">заява про взяття на облік безхазяйного нерухомого майна </w:t>
            </w:r>
            <w:r w:rsidRPr="003A755A">
              <w:rPr>
                <w:i/>
                <w:sz w:val="24"/>
                <w:szCs w:val="24"/>
                <w:lang w:eastAsia="uk-UA"/>
              </w:rPr>
              <w:t xml:space="preserve">(під час формування та реєстрації заяви, </w:t>
            </w:r>
            <w:r w:rsidR="00E44D24" w:rsidRPr="003A755A">
              <w:rPr>
                <w:i/>
                <w:sz w:val="24"/>
                <w:szCs w:val="24"/>
                <w:lang w:eastAsia="uk-UA"/>
              </w:rPr>
              <w:lastRenderedPageBreak/>
              <w:t xml:space="preserve">відповідальна особа ЦНАП </w:t>
            </w:r>
            <w:r w:rsidRPr="003A755A">
              <w:rPr>
                <w:i/>
                <w:sz w:val="24"/>
                <w:szCs w:val="24"/>
                <w:lang w:eastAsia="uk-UA"/>
              </w:rPr>
              <w:t xml:space="preserve"> встановлює особу заявника)</w:t>
            </w:r>
          </w:p>
          <w:p w:rsidR="008E328B" w:rsidRPr="003A755A" w:rsidRDefault="008E328B" w:rsidP="00EB657F">
            <w:pPr>
              <w:ind w:firstLine="223"/>
              <w:rPr>
                <w:i/>
                <w:sz w:val="24"/>
                <w:szCs w:val="24"/>
                <w:lang w:eastAsia="uk-UA"/>
              </w:rPr>
            </w:pPr>
            <w:r w:rsidRPr="003A755A">
              <w:rPr>
                <w:i/>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8E328B" w:rsidRPr="003A755A" w:rsidRDefault="008E328B" w:rsidP="00EB657F">
            <w:pPr>
              <w:ind w:firstLine="223"/>
              <w:rPr>
                <w:i/>
                <w:sz w:val="24"/>
                <w:szCs w:val="24"/>
                <w:lang w:eastAsia="uk-UA"/>
              </w:rPr>
            </w:pPr>
            <w:r w:rsidRPr="003A755A">
              <w:rPr>
                <w:i/>
                <w:sz w:val="24"/>
                <w:szCs w:val="24"/>
                <w:lang w:eastAsia="uk-UA"/>
              </w:rPr>
              <w:t>Особа іноземця та особа без громадянства встановлюються за паспортним документом іноземця.</w:t>
            </w:r>
          </w:p>
          <w:p w:rsidR="008E328B" w:rsidRPr="003A755A" w:rsidRDefault="008E328B" w:rsidP="00EB657F">
            <w:pPr>
              <w:ind w:firstLine="223"/>
              <w:rPr>
                <w:i/>
                <w:sz w:val="24"/>
                <w:szCs w:val="24"/>
                <w:lang w:eastAsia="uk-UA"/>
              </w:rPr>
            </w:pPr>
            <w:r w:rsidRPr="003A755A">
              <w:rPr>
                <w:i/>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8E328B" w:rsidRPr="003A755A" w:rsidRDefault="008E328B" w:rsidP="00EB657F">
            <w:pPr>
              <w:ind w:firstLine="223"/>
              <w:rPr>
                <w:sz w:val="24"/>
                <w:szCs w:val="24"/>
                <w:lang w:eastAsia="uk-UA"/>
              </w:rPr>
            </w:pPr>
            <w:r w:rsidRPr="003A755A">
              <w:rPr>
                <w:i/>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tc>
        <w:bookmarkStart w:id="4" w:name="n507"/>
        <w:bookmarkEnd w:id="4"/>
      </w:tr>
      <w:tr w:rsidR="008E328B" w:rsidRPr="003A755A" w:rsidTr="008E328B">
        <w:tc>
          <w:tcPr>
            <w:tcW w:w="210"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pPr>
              <w:spacing w:line="276" w:lineRule="auto"/>
              <w:jc w:val="center"/>
              <w:rPr>
                <w:sz w:val="24"/>
                <w:szCs w:val="24"/>
                <w:lang w:eastAsia="uk-UA"/>
              </w:rPr>
            </w:pPr>
            <w:r w:rsidRPr="003A755A">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jc w:val="left"/>
              <w:rPr>
                <w:sz w:val="24"/>
                <w:szCs w:val="24"/>
                <w:lang w:eastAsia="uk-UA"/>
              </w:rPr>
            </w:pPr>
            <w:r w:rsidRPr="003A755A">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3A755A">
              <w:rPr>
                <w:sz w:val="24"/>
                <w:szCs w:val="24"/>
              </w:rPr>
              <w:t>Документи подаються уповноваженою особою органу місцевого самоврядування або уповноваженою ним особою у паперовій формі</w:t>
            </w:r>
          </w:p>
        </w:tc>
      </w:tr>
      <w:tr w:rsidR="008E328B" w:rsidRPr="003A755A" w:rsidTr="008E328B">
        <w:tc>
          <w:tcPr>
            <w:tcW w:w="210"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pPr>
              <w:spacing w:line="276" w:lineRule="auto"/>
              <w:jc w:val="center"/>
              <w:rPr>
                <w:sz w:val="24"/>
                <w:szCs w:val="24"/>
                <w:lang w:eastAsia="uk-UA"/>
              </w:rPr>
            </w:pPr>
            <w:r w:rsidRPr="003A755A">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jc w:val="left"/>
              <w:rPr>
                <w:sz w:val="24"/>
                <w:szCs w:val="24"/>
                <w:lang w:eastAsia="uk-UA"/>
              </w:rPr>
            </w:pPr>
            <w:r w:rsidRPr="003A755A">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8E328B" w:rsidRPr="003A755A" w:rsidRDefault="008E328B" w:rsidP="00EB657F">
            <w:pPr>
              <w:rPr>
                <w:sz w:val="24"/>
                <w:szCs w:val="24"/>
                <w:highlight w:val="yellow"/>
                <w:lang w:eastAsia="uk-UA"/>
              </w:rPr>
            </w:pPr>
          </w:p>
          <w:p w:rsidR="008E328B" w:rsidRPr="003A755A" w:rsidRDefault="008E328B" w:rsidP="00EB657F">
            <w:pPr>
              <w:ind w:firstLine="217"/>
              <w:rPr>
                <w:sz w:val="24"/>
                <w:szCs w:val="24"/>
                <w:lang w:eastAsia="uk-UA"/>
              </w:rPr>
            </w:pPr>
            <w:r w:rsidRPr="003A755A">
              <w:rPr>
                <w:sz w:val="24"/>
                <w:szCs w:val="24"/>
                <w:lang w:eastAsia="uk-UA"/>
              </w:rPr>
              <w:t>Адміністративна послуга надається безоплатно</w:t>
            </w:r>
          </w:p>
        </w:tc>
      </w:tr>
      <w:tr w:rsidR="008E328B" w:rsidRPr="003A755A" w:rsidTr="008E328B">
        <w:tc>
          <w:tcPr>
            <w:tcW w:w="210"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pPr>
              <w:spacing w:line="276" w:lineRule="auto"/>
              <w:jc w:val="center"/>
              <w:rPr>
                <w:sz w:val="24"/>
                <w:szCs w:val="24"/>
                <w:lang w:eastAsia="uk-UA"/>
              </w:rPr>
            </w:pPr>
            <w:r w:rsidRPr="003A755A">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jc w:val="left"/>
              <w:rPr>
                <w:sz w:val="24"/>
                <w:szCs w:val="24"/>
                <w:lang w:eastAsia="uk-UA"/>
              </w:rPr>
            </w:pPr>
            <w:r w:rsidRPr="003A755A">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A755A">
              <w:rPr>
                <w:sz w:val="24"/>
                <w:szCs w:val="24"/>
              </w:rPr>
              <w:t>Надається у строк, що не перевищує 12 годин, крім вихідних та святкових днів з моменту прийняття відповідної заяви</w:t>
            </w:r>
          </w:p>
        </w:tc>
      </w:tr>
      <w:tr w:rsidR="008E328B" w:rsidRPr="003A755A" w:rsidTr="008E328B">
        <w:tc>
          <w:tcPr>
            <w:tcW w:w="210"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pPr>
              <w:spacing w:line="276" w:lineRule="auto"/>
              <w:jc w:val="center"/>
              <w:rPr>
                <w:sz w:val="24"/>
                <w:szCs w:val="24"/>
                <w:lang w:eastAsia="uk-UA"/>
              </w:rPr>
            </w:pPr>
            <w:r w:rsidRPr="003A755A">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jc w:val="left"/>
              <w:rPr>
                <w:sz w:val="24"/>
                <w:szCs w:val="24"/>
                <w:lang w:eastAsia="uk-UA"/>
              </w:rPr>
            </w:pPr>
            <w:r w:rsidRPr="003A755A">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A755A">
              <w:rPr>
                <w:sz w:val="24"/>
                <w:szCs w:val="24"/>
              </w:rPr>
              <w:t xml:space="preserve">Розгляд заяви про державну реєстрацію прав може бути </w:t>
            </w:r>
            <w:proofErr w:type="spellStart"/>
            <w:r w:rsidRPr="003A755A">
              <w:rPr>
                <w:sz w:val="24"/>
                <w:szCs w:val="24"/>
              </w:rPr>
              <w:t>зупинено</w:t>
            </w:r>
            <w:proofErr w:type="spellEnd"/>
            <w:r w:rsidRPr="003A755A">
              <w:rPr>
                <w:sz w:val="24"/>
                <w:szCs w:val="24"/>
              </w:rPr>
              <w:t xml:space="preserve"> у разі:</w:t>
            </w:r>
          </w:p>
          <w:p w:rsidR="008E328B" w:rsidRPr="003A755A" w:rsidRDefault="008E328B" w:rsidP="00EB657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A755A">
              <w:rPr>
                <w:sz w:val="24"/>
                <w:szCs w:val="24"/>
              </w:rPr>
              <w:t>подання документів для державної реєстрації прав не в повному обсязі, передбаченому законодавством;</w:t>
            </w:r>
          </w:p>
          <w:p w:rsidR="008E328B" w:rsidRPr="003A755A" w:rsidRDefault="008E328B" w:rsidP="00EB657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A755A">
              <w:rPr>
                <w:sz w:val="24"/>
                <w:szCs w:val="24"/>
              </w:rPr>
              <w:t>неподання заявником чи неотримання державним реєстратором у порядку, визначеному у пункті 3 частини третьої статті 10 цього Закону,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tc>
      </w:tr>
      <w:tr w:rsidR="008E328B" w:rsidRPr="003A755A" w:rsidTr="008E328B">
        <w:tc>
          <w:tcPr>
            <w:tcW w:w="210"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pPr>
              <w:spacing w:line="276" w:lineRule="auto"/>
              <w:jc w:val="center"/>
              <w:rPr>
                <w:sz w:val="24"/>
                <w:szCs w:val="24"/>
                <w:lang w:eastAsia="uk-UA"/>
              </w:rPr>
            </w:pPr>
            <w:r w:rsidRPr="003A755A">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jc w:val="left"/>
              <w:rPr>
                <w:sz w:val="24"/>
                <w:szCs w:val="24"/>
                <w:lang w:eastAsia="uk-UA"/>
              </w:rPr>
            </w:pPr>
            <w:r w:rsidRPr="003A755A">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tabs>
                <w:tab w:val="left" w:pos="-67"/>
              </w:tabs>
              <w:ind w:firstLine="217"/>
              <w:rPr>
                <w:sz w:val="24"/>
                <w:szCs w:val="24"/>
              </w:rPr>
            </w:pPr>
            <w:bookmarkStart w:id="5" w:name="o545"/>
            <w:bookmarkStart w:id="6" w:name="o625"/>
            <w:bookmarkStart w:id="7" w:name="o371"/>
            <w:bookmarkEnd w:id="5"/>
            <w:bookmarkEnd w:id="6"/>
            <w:bookmarkEnd w:id="7"/>
            <w:r w:rsidRPr="003A755A">
              <w:rPr>
                <w:sz w:val="24"/>
                <w:szCs w:val="24"/>
              </w:rPr>
              <w:t>У взятті на облік безхазяйного нерухомого майна може бути відмовлено, якщо:</w:t>
            </w:r>
          </w:p>
          <w:p w:rsidR="008E328B" w:rsidRPr="003A755A" w:rsidRDefault="008E328B" w:rsidP="00EB657F">
            <w:pPr>
              <w:tabs>
                <w:tab w:val="left" w:pos="-67"/>
              </w:tabs>
              <w:ind w:firstLine="217"/>
              <w:rPr>
                <w:sz w:val="24"/>
                <w:szCs w:val="24"/>
              </w:rPr>
            </w:pPr>
            <w:r w:rsidRPr="003A755A">
              <w:rPr>
                <w:sz w:val="24"/>
                <w:szCs w:val="24"/>
              </w:rPr>
              <w:t>безхазяйне майно не підлягає обліку відповідно до закону;</w:t>
            </w:r>
          </w:p>
          <w:p w:rsidR="008E328B" w:rsidRPr="003A755A" w:rsidRDefault="008E328B" w:rsidP="00EB657F">
            <w:pPr>
              <w:tabs>
                <w:tab w:val="left" w:pos="-67"/>
              </w:tabs>
              <w:ind w:firstLine="217"/>
              <w:rPr>
                <w:sz w:val="24"/>
                <w:szCs w:val="24"/>
              </w:rPr>
            </w:pPr>
            <w:r w:rsidRPr="003A755A">
              <w:rPr>
                <w:sz w:val="24"/>
                <w:szCs w:val="24"/>
              </w:rPr>
              <w:t>із заявою про взяття на облік безхазяйного нерухомого майна звернулася неналежна особа;</w:t>
            </w:r>
          </w:p>
          <w:p w:rsidR="008E328B" w:rsidRPr="003A755A" w:rsidRDefault="008E328B" w:rsidP="00EB657F">
            <w:pPr>
              <w:tabs>
                <w:tab w:val="left" w:pos="-67"/>
              </w:tabs>
              <w:ind w:firstLine="217"/>
              <w:rPr>
                <w:sz w:val="24"/>
                <w:szCs w:val="24"/>
              </w:rPr>
            </w:pPr>
            <w:r w:rsidRPr="003A755A">
              <w:rPr>
                <w:sz w:val="24"/>
                <w:szCs w:val="24"/>
              </w:rPr>
              <w:t xml:space="preserve">у Державному реєстрі прав наявні записи про державну реєстрацію прав на нерухоме майно, щодо </w:t>
            </w:r>
            <w:r w:rsidRPr="003A755A">
              <w:rPr>
                <w:sz w:val="24"/>
                <w:szCs w:val="24"/>
              </w:rPr>
              <w:lastRenderedPageBreak/>
              <w:t>якого подано заяву про взяття на облік;</w:t>
            </w:r>
          </w:p>
          <w:p w:rsidR="008E328B" w:rsidRPr="003A755A" w:rsidRDefault="008E328B" w:rsidP="00EB657F">
            <w:pPr>
              <w:tabs>
                <w:tab w:val="left" w:pos="-67"/>
              </w:tabs>
              <w:ind w:firstLine="217"/>
              <w:rPr>
                <w:sz w:val="24"/>
                <w:szCs w:val="24"/>
              </w:rPr>
            </w:pPr>
            <w:r w:rsidRPr="003A755A">
              <w:rPr>
                <w:sz w:val="24"/>
                <w:szCs w:val="24"/>
              </w:rPr>
              <w:t>у Державному реєстрі прав відсутні записи про припинення права власності на нерухоме майно у зв’язку з відмовою власника від права власності на таке майно (у разі, якщо підставою для взяття на облік безхазяйного нерухомого майна є відмова власника нерухомого майна від свого права власності);</w:t>
            </w:r>
          </w:p>
          <w:p w:rsidR="008E328B" w:rsidRPr="003A755A" w:rsidRDefault="008E328B" w:rsidP="00EB657F">
            <w:pPr>
              <w:tabs>
                <w:tab w:val="left" w:pos="-67"/>
              </w:tabs>
              <w:ind w:firstLine="217"/>
              <w:rPr>
                <w:strike/>
                <w:sz w:val="24"/>
                <w:szCs w:val="24"/>
              </w:rPr>
            </w:pPr>
            <w:r w:rsidRPr="003A755A">
              <w:rPr>
                <w:sz w:val="24"/>
                <w:szCs w:val="24"/>
              </w:rPr>
              <w:t xml:space="preserve">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3A755A">
              <w:rPr>
                <w:sz w:val="24"/>
                <w:szCs w:val="24"/>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tc>
      </w:tr>
      <w:tr w:rsidR="008E328B" w:rsidRPr="003A755A" w:rsidTr="008E328B">
        <w:tc>
          <w:tcPr>
            <w:tcW w:w="210"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pPr>
              <w:spacing w:line="276" w:lineRule="auto"/>
              <w:jc w:val="left"/>
              <w:rPr>
                <w:sz w:val="24"/>
                <w:szCs w:val="24"/>
                <w:lang w:eastAsia="uk-UA"/>
              </w:rPr>
            </w:pPr>
            <w:r w:rsidRPr="003A755A">
              <w:rPr>
                <w:sz w:val="24"/>
                <w:szCs w:val="24"/>
                <w:lang w:eastAsia="uk-UA"/>
              </w:rPr>
              <w:lastRenderedPageBreak/>
              <w:t>14</w:t>
            </w:r>
          </w:p>
        </w:tc>
        <w:tc>
          <w:tcPr>
            <w:tcW w:w="157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jc w:val="left"/>
              <w:rPr>
                <w:sz w:val="24"/>
                <w:szCs w:val="24"/>
                <w:lang w:eastAsia="uk-UA"/>
              </w:rPr>
            </w:pPr>
            <w:r w:rsidRPr="003A755A">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tabs>
                <w:tab w:val="left" w:pos="358"/>
              </w:tabs>
              <w:ind w:firstLine="217"/>
              <w:rPr>
                <w:sz w:val="24"/>
                <w:szCs w:val="24"/>
                <w:lang w:eastAsia="uk-UA"/>
              </w:rPr>
            </w:pPr>
            <w:r w:rsidRPr="003A755A">
              <w:rPr>
                <w:sz w:val="24"/>
                <w:szCs w:val="24"/>
              </w:rPr>
              <w:t xml:space="preserve">Внесення відповідного запису до Державного реєстру речових прав на нерухоме майно </w:t>
            </w:r>
            <w:r w:rsidRPr="003A755A">
              <w:rPr>
                <w:i/>
                <w:sz w:val="24"/>
                <w:szCs w:val="24"/>
              </w:rPr>
              <w:t>та</w:t>
            </w:r>
            <w:r w:rsidRPr="003A755A">
              <w:rPr>
                <w:sz w:val="24"/>
                <w:szCs w:val="24"/>
              </w:rPr>
              <w:t xml:space="preserve"> витяг з Державного реєстру речових прав на нерухоме майно </w:t>
            </w:r>
            <w:r w:rsidRPr="003A755A">
              <w:rPr>
                <w:sz w:val="24"/>
                <w:szCs w:val="24"/>
                <w:lang w:eastAsia="uk-UA"/>
              </w:rPr>
              <w:t>в паперовій чи електронній формі;</w:t>
            </w:r>
          </w:p>
          <w:p w:rsidR="008E328B" w:rsidRPr="003A755A" w:rsidRDefault="008E328B" w:rsidP="00EB657F">
            <w:pPr>
              <w:tabs>
                <w:tab w:val="left" w:pos="358"/>
              </w:tabs>
              <w:ind w:firstLine="217"/>
              <w:rPr>
                <w:sz w:val="24"/>
                <w:szCs w:val="24"/>
                <w:lang w:eastAsia="uk-UA"/>
              </w:rPr>
            </w:pPr>
            <w:r w:rsidRPr="003A755A">
              <w:rPr>
                <w:sz w:val="24"/>
                <w:szCs w:val="24"/>
                <w:lang w:eastAsia="uk-UA"/>
              </w:rPr>
              <w:t>рішення про відмову у взятті на облік безхазяйного нерухомого майна</w:t>
            </w:r>
          </w:p>
        </w:tc>
      </w:tr>
      <w:tr w:rsidR="008E328B" w:rsidRPr="003A755A" w:rsidTr="008E328B">
        <w:tc>
          <w:tcPr>
            <w:tcW w:w="210"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pPr>
              <w:spacing w:line="276" w:lineRule="auto"/>
              <w:jc w:val="left"/>
              <w:rPr>
                <w:sz w:val="24"/>
                <w:szCs w:val="24"/>
                <w:lang w:eastAsia="uk-UA"/>
              </w:rPr>
            </w:pPr>
            <w:r w:rsidRPr="003A755A">
              <w:rPr>
                <w:sz w:val="24"/>
                <w:szCs w:val="24"/>
                <w:lang w:eastAsia="uk-UA"/>
              </w:rPr>
              <w:t>15</w:t>
            </w:r>
          </w:p>
        </w:tc>
        <w:tc>
          <w:tcPr>
            <w:tcW w:w="157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jc w:val="left"/>
              <w:rPr>
                <w:sz w:val="24"/>
                <w:szCs w:val="24"/>
                <w:lang w:eastAsia="uk-UA"/>
              </w:rPr>
            </w:pPr>
            <w:r w:rsidRPr="003A755A">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8E328B" w:rsidRPr="003A755A" w:rsidRDefault="008E328B" w:rsidP="00EB657F">
            <w:pPr>
              <w:pStyle w:val="a3"/>
              <w:tabs>
                <w:tab w:val="left" w:pos="358"/>
              </w:tabs>
              <w:ind w:left="0" w:firstLine="217"/>
              <w:rPr>
                <w:sz w:val="24"/>
                <w:szCs w:val="24"/>
              </w:rPr>
            </w:pPr>
            <w:bookmarkStart w:id="8" w:name="o638"/>
            <w:bookmarkEnd w:id="8"/>
            <w:r w:rsidRPr="003A755A">
              <w:rPr>
                <w:sz w:val="24"/>
                <w:szCs w:val="24"/>
              </w:rPr>
              <w:t>Витяг з Державного реєстру речових прав на нерухоме майно за бажанням заявника може бути отриманий у паперовій формі.</w:t>
            </w:r>
          </w:p>
          <w:p w:rsidR="008E328B" w:rsidRPr="003A755A" w:rsidRDefault="008E328B" w:rsidP="00EB657F">
            <w:pPr>
              <w:pStyle w:val="a3"/>
              <w:tabs>
                <w:tab w:val="left" w:pos="358"/>
              </w:tabs>
              <w:ind w:left="0" w:firstLine="217"/>
              <w:rPr>
                <w:sz w:val="24"/>
                <w:szCs w:val="24"/>
                <w:lang w:eastAsia="uk-UA"/>
              </w:rPr>
            </w:pPr>
            <w:r w:rsidRPr="003A755A">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8E328B" w:rsidRDefault="008E328B" w:rsidP="008E328B">
      <w:bookmarkStart w:id="9" w:name="n43"/>
      <w:bookmarkEnd w:id="9"/>
    </w:p>
    <w:p w:rsidR="008E328B" w:rsidRDefault="008E328B" w:rsidP="008E328B"/>
    <w:p w:rsidR="001A6FE2" w:rsidRDefault="001A6FE2"/>
    <w:sectPr w:rsidR="001A6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5002EFF" w:usb1="C000E47F" w:usb2="0000002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DF"/>
    <w:rsid w:val="0004397D"/>
    <w:rsid w:val="000E3401"/>
    <w:rsid w:val="000E3B20"/>
    <w:rsid w:val="000F16E8"/>
    <w:rsid w:val="001A6FE2"/>
    <w:rsid w:val="003719DF"/>
    <w:rsid w:val="003A755A"/>
    <w:rsid w:val="004F36EC"/>
    <w:rsid w:val="005D0C83"/>
    <w:rsid w:val="006010D0"/>
    <w:rsid w:val="008E328B"/>
    <w:rsid w:val="0090589D"/>
    <w:rsid w:val="00AD2552"/>
    <w:rsid w:val="00BE4ED8"/>
    <w:rsid w:val="00C020BE"/>
    <w:rsid w:val="00E44D24"/>
    <w:rsid w:val="00E933D9"/>
    <w:rsid w:val="00EB6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F1E7E-D20C-4523-B99D-AC3F96BB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28B"/>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28B"/>
    <w:pPr>
      <w:ind w:left="720"/>
      <w:contextualSpacing/>
    </w:pPr>
  </w:style>
  <w:style w:type="table" w:styleId="a4">
    <w:name w:val="Table Grid"/>
    <w:basedOn w:val="a1"/>
    <w:uiPriority w:val="59"/>
    <w:rsid w:val="008E328B"/>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E44D24"/>
    <w:rPr>
      <w:color w:val="0563C1" w:themeColor="hyperlink"/>
      <w:u w:val="single"/>
    </w:rPr>
  </w:style>
  <w:style w:type="paragraph" w:styleId="a6">
    <w:name w:val="No Spacing"/>
    <w:link w:val="a7"/>
    <w:uiPriority w:val="99"/>
    <w:qFormat/>
    <w:rsid w:val="000E3401"/>
    <w:pPr>
      <w:spacing w:after="0" w:line="240" w:lineRule="auto"/>
    </w:pPr>
    <w:rPr>
      <w:rFonts w:ascii="Calibri" w:eastAsia="Calibri" w:hAnsi="Calibri" w:cs="Times New Roman"/>
    </w:rPr>
  </w:style>
  <w:style w:type="character" w:customStyle="1" w:styleId="a7">
    <w:name w:val="Без интервала Знак"/>
    <w:link w:val="a6"/>
    <w:uiPriority w:val="99"/>
    <w:locked/>
    <w:rsid w:val="000E3401"/>
    <w:rPr>
      <w:rFonts w:ascii="Calibri" w:eastAsia="Calibri" w:hAnsi="Calibri" w:cs="Times New Roman"/>
    </w:rPr>
  </w:style>
  <w:style w:type="paragraph" w:styleId="a8">
    <w:name w:val="Balloon Text"/>
    <w:basedOn w:val="a"/>
    <w:link w:val="a9"/>
    <w:uiPriority w:val="99"/>
    <w:semiHidden/>
    <w:unhideWhenUsed/>
    <w:rsid w:val="00EB657F"/>
    <w:rPr>
      <w:rFonts w:ascii="Segoe UI" w:hAnsi="Segoe UI" w:cs="Segoe UI"/>
      <w:sz w:val="18"/>
      <w:szCs w:val="18"/>
    </w:rPr>
  </w:style>
  <w:style w:type="character" w:customStyle="1" w:styleId="a9">
    <w:name w:val="Текст выноски Знак"/>
    <w:basedOn w:val="a0"/>
    <w:link w:val="a8"/>
    <w:uiPriority w:val="99"/>
    <w:semiHidden/>
    <w:rsid w:val="00EB657F"/>
    <w:rPr>
      <w:rFonts w:ascii="Segoe UI" w:eastAsia="Times New Roman" w:hAnsi="Segoe UI" w:cs="Segoe UI"/>
      <w:sz w:val="18"/>
      <w:szCs w:val="18"/>
      <w:lang w:val="uk-UA"/>
    </w:rPr>
  </w:style>
  <w:style w:type="paragraph" w:customStyle="1" w:styleId="login-buttonuser">
    <w:name w:val="login-button__user"/>
    <w:basedOn w:val="a"/>
    <w:rsid w:val="000E3B20"/>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374036">
      <w:bodyDiv w:val="1"/>
      <w:marLeft w:val="0"/>
      <w:marRight w:val="0"/>
      <w:marTop w:val="0"/>
      <w:marBottom w:val="0"/>
      <w:divBdr>
        <w:top w:val="none" w:sz="0" w:space="0" w:color="auto"/>
        <w:left w:val="none" w:sz="0" w:space="0" w:color="auto"/>
        <w:bottom w:val="none" w:sz="0" w:space="0" w:color="auto"/>
        <w:right w:val="none" w:sz="0" w:space="0" w:color="auto"/>
      </w:divBdr>
    </w:div>
    <w:div w:id="1564101438">
      <w:bodyDiv w:val="1"/>
      <w:marLeft w:val="0"/>
      <w:marRight w:val="0"/>
      <w:marTop w:val="0"/>
      <w:marBottom w:val="0"/>
      <w:divBdr>
        <w:top w:val="none" w:sz="0" w:space="0" w:color="auto"/>
        <w:left w:val="none" w:sz="0" w:space="0" w:color="auto"/>
        <w:bottom w:val="none" w:sz="0" w:space="0" w:color="auto"/>
        <w:right w:val="none" w:sz="0" w:space="0" w:color="auto"/>
      </w:divBdr>
    </w:div>
    <w:div w:id="206551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epankivska.gr.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Jurist</cp:lastModifiedBy>
  <cp:revision>19</cp:revision>
  <cp:lastPrinted>2019-12-10T10:46:00Z</cp:lastPrinted>
  <dcterms:created xsi:type="dcterms:W3CDTF">2019-04-05T12:32:00Z</dcterms:created>
  <dcterms:modified xsi:type="dcterms:W3CDTF">2020-01-23T13:27:00Z</dcterms:modified>
</cp:coreProperties>
</file>