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B4" w:rsidRDefault="00F949B4" w:rsidP="00F949B4">
      <w:pPr>
        <w:ind w:firstLine="5103"/>
        <w:rPr>
          <w:sz w:val="24"/>
          <w:szCs w:val="24"/>
        </w:rPr>
      </w:pPr>
      <w:bookmarkStart w:id="0" w:name="page1"/>
      <w:bookmarkEnd w:id="0"/>
      <w:r w:rsidRPr="005E54B7">
        <w:rPr>
          <w:sz w:val="24"/>
          <w:szCs w:val="24"/>
        </w:rPr>
        <w:t xml:space="preserve">Затверджено рішенням </w:t>
      </w:r>
    </w:p>
    <w:p w:rsidR="00F949B4" w:rsidRPr="005E54B7" w:rsidRDefault="00F949B4" w:rsidP="00F949B4">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F949B4" w:rsidRPr="00780E64" w:rsidRDefault="00F949B4" w:rsidP="00F949B4">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F949B4" w:rsidRDefault="00F949B4" w:rsidP="00F949B4">
      <w:pPr>
        <w:ind w:firstLine="5103"/>
        <w:rPr>
          <w:color w:val="000000"/>
          <w:sz w:val="24"/>
          <w:szCs w:val="24"/>
        </w:rPr>
      </w:pPr>
    </w:p>
    <w:p w:rsidR="00F949B4" w:rsidRPr="005E54B7" w:rsidRDefault="00F949B4" w:rsidP="00F949B4">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FC25A0" w:rsidRPr="00043698" w:rsidRDefault="00FC25A0" w:rsidP="00FC25A0">
      <w:pPr>
        <w:ind w:firstLine="5103"/>
        <w:jc w:val="left"/>
        <w:rPr>
          <w:color w:val="000000"/>
          <w:sz w:val="24"/>
          <w:szCs w:val="24"/>
          <w:u w:val="single"/>
        </w:rPr>
      </w:pPr>
    </w:p>
    <w:p w:rsidR="009E6E19" w:rsidRPr="00751758" w:rsidRDefault="00D74EF0" w:rsidP="00D74EF0">
      <w:pPr>
        <w:jc w:val="center"/>
        <w:rPr>
          <w:b/>
          <w:sz w:val="24"/>
          <w:szCs w:val="24"/>
          <w:lang w:eastAsia="uk-UA"/>
        </w:rPr>
      </w:pPr>
      <w:r w:rsidRPr="00043698">
        <w:rPr>
          <w:b/>
          <w:sz w:val="24"/>
          <w:szCs w:val="24"/>
          <w:u w:val="single"/>
          <w:lang w:eastAsia="uk-UA"/>
        </w:rPr>
        <w:t>05-04</w:t>
      </w:r>
      <w:r w:rsidRPr="00751758">
        <w:rPr>
          <w:b/>
          <w:sz w:val="24"/>
          <w:szCs w:val="24"/>
          <w:lang w:eastAsia="uk-UA"/>
        </w:rPr>
        <w:t xml:space="preserve"> </w:t>
      </w:r>
      <w:r w:rsidR="009E6E19" w:rsidRPr="00751758">
        <w:rPr>
          <w:b/>
          <w:sz w:val="24"/>
          <w:szCs w:val="24"/>
          <w:lang w:eastAsia="uk-UA"/>
        </w:rPr>
        <w:t>ІНФОРМАЦІЙНА КАРТКА АДМІНІСТРАТИВНОЇ ПОСЛУГИ</w:t>
      </w:r>
    </w:p>
    <w:p w:rsidR="00D84ADB" w:rsidRDefault="00D84ADB" w:rsidP="00D74EF0">
      <w:pPr>
        <w:jc w:val="center"/>
        <w:rPr>
          <w:b/>
          <w:sz w:val="24"/>
          <w:szCs w:val="24"/>
          <w:u w:val="single"/>
          <w:lang w:eastAsia="uk-UA"/>
        </w:rPr>
      </w:pPr>
      <w:r>
        <w:rPr>
          <w:b/>
          <w:sz w:val="24"/>
          <w:szCs w:val="24"/>
          <w:u w:val="single"/>
          <w:lang w:eastAsia="uk-UA"/>
        </w:rPr>
        <w:t xml:space="preserve">ВНЕСЕННЯ ЗМІН ДО ЗАПИСІВ ДЕРЖАВНОГО РЕЄСТРУ РЕЧОВИХ ПРАВ </w:t>
      </w:r>
    </w:p>
    <w:p w:rsidR="00D84ADB" w:rsidRPr="003603A5" w:rsidRDefault="00D84ADB" w:rsidP="00D74EF0">
      <w:pPr>
        <w:jc w:val="center"/>
        <w:rPr>
          <w:b/>
          <w:sz w:val="24"/>
          <w:szCs w:val="24"/>
          <w:u w:val="single"/>
          <w:lang w:eastAsia="uk-UA"/>
        </w:rPr>
      </w:pPr>
      <w:r>
        <w:rPr>
          <w:b/>
          <w:sz w:val="24"/>
          <w:szCs w:val="24"/>
          <w:u w:val="single"/>
          <w:lang w:eastAsia="uk-UA"/>
        </w:rPr>
        <w:t>НА НЕРУХОМЕ МАЙНО</w:t>
      </w:r>
      <w:r w:rsidR="003603A5">
        <w:rPr>
          <w:b/>
          <w:sz w:val="24"/>
          <w:szCs w:val="24"/>
          <w:u w:val="single"/>
          <w:lang w:eastAsia="uk-UA"/>
        </w:rPr>
        <w:t xml:space="preserve"> ТА ЇХ ОБТЯЖЕНЬ</w:t>
      </w:r>
    </w:p>
    <w:p w:rsidR="00D74EF0" w:rsidRDefault="00D84ADB" w:rsidP="00D74EF0">
      <w:pPr>
        <w:widowControl w:val="0"/>
        <w:autoSpaceDE w:val="0"/>
        <w:autoSpaceDN w:val="0"/>
        <w:adjustRightInd w:val="0"/>
        <w:ind w:right="-1"/>
        <w:jc w:val="center"/>
        <w:rPr>
          <w:sz w:val="20"/>
          <w:szCs w:val="20"/>
          <w:lang w:eastAsia="ru-RU"/>
        </w:rPr>
      </w:pPr>
      <w:r>
        <w:rPr>
          <w:sz w:val="20"/>
          <w:szCs w:val="20"/>
        </w:rPr>
        <w:t xml:space="preserve"> </w:t>
      </w:r>
      <w:r w:rsidR="00D74EF0">
        <w:rPr>
          <w:sz w:val="20"/>
          <w:szCs w:val="20"/>
        </w:rPr>
        <w:t>(назва</w:t>
      </w:r>
      <w:r w:rsidR="00D74EF0">
        <w:rPr>
          <w:spacing w:val="-3"/>
          <w:sz w:val="20"/>
          <w:szCs w:val="20"/>
        </w:rPr>
        <w:t xml:space="preserve"> а</w:t>
      </w:r>
      <w:r w:rsidR="00D74EF0">
        <w:rPr>
          <w:spacing w:val="3"/>
          <w:sz w:val="20"/>
          <w:szCs w:val="20"/>
        </w:rPr>
        <w:t>д</w:t>
      </w:r>
      <w:r w:rsidR="00D74EF0">
        <w:rPr>
          <w:sz w:val="20"/>
          <w:szCs w:val="20"/>
        </w:rPr>
        <w:t>міністр</w:t>
      </w:r>
      <w:r w:rsidR="00D74EF0">
        <w:rPr>
          <w:spacing w:val="3"/>
          <w:sz w:val="20"/>
          <w:szCs w:val="20"/>
        </w:rPr>
        <w:t>ат</w:t>
      </w:r>
      <w:r w:rsidR="00D74EF0">
        <w:rPr>
          <w:sz w:val="20"/>
          <w:szCs w:val="20"/>
        </w:rPr>
        <w:t>ивної</w:t>
      </w:r>
      <w:r w:rsidR="00D74EF0">
        <w:rPr>
          <w:spacing w:val="-13"/>
          <w:sz w:val="20"/>
          <w:szCs w:val="20"/>
        </w:rPr>
        <w:t xml:space="preserve"> п</w:t>
      </w:r>
      <w:r w:rsidR="00D74EF0">
        <w:rPr>
          <w:w w:val="99"/>
          <w:sz w:val="20"/>
          <w:szCs w:val="20"/>
        </w:rPr>
        <w:t>о</w:t>
      </w:r>
      <w:r w:rsidR="00D74EF0">
        <w:rPr>
          <w:spacing w:val="6"/>
          <w:w w:val="99"/>
          <w:sz w:val="20"/>
          <w:szCs w:val="20"/>
        </w:rPr>
        <w:t>с</w:t>
      </w:r>
      <w:r w:rsidR="00D74EF0">
        <w:rPr>
          <w:w w:val="99"/>
          <w:sz w:val="20"/>
          <w:szCs w:val="20"/>
        </w:rPr>
        <w:t>луг</w:t>
      </w:r>
      <w:r w:rsidR="00D74EF0">
        <w:rPr>
          <w:spacing w:val="3"/>
          <w:w w:val="99"/>
          <w:sz w:val="20"/>
          <w:szCs w:val="20"/>
        </w:rPr>
        <w:t>и</w:t>
      </w:r>
      <w:r w:rsidR="00D74EF0">
        <w:rPr>
          <w:w w:val="98"/>
          <w:sz w:val="20"/>
          <w:szCs w:val="20"/>
        </w:rPr>
        <w:t>)</w:t>
      </w:r>
    </w:p>
    <w:p w:rsidR="00D74EF0" w:rsidRPr="00D74EF0" w:rsidRDefault="00D74EF0" w:rsidP="00D74EF0">
      <w:pPr>
        <w:jc w:val="center"/>
        <w:rPr>
          <w:b/>
          <w:sz w:val="16"/>
          <w:szCs w:val="16"/>
          <w:u w:val="single"/>
          <w:lang w:eastAsia="uk-UA"/>
        </w:rPr>
      </w:pPr>
    </w:p>
    <w:p w:rsidR="00F065D1" w:rsidRPr="004C7089" w:rsidRDefault="00F065D1" w:rsidP="00D74EF0">
      <w:pPr>
        <w:jc w:val="center"/>
        <w:rPr>
          <w:b/>
          <w:sz w:val="24"/>
          <w:szCs w:val="24"/>
          <w:u w:val="single"/>
          <w:lang w:eastAsia="uk-UA"/>
        </w:rPr>
      </w:pPr>
      <w:r w:rsidRPr="004C7089">
        <w:rPr>
          <w:b/>
          <w:sz w:val="24"/>
          <w:szCs w:val="24"/>
          <w:u w:val="single"/>
          <w:lang w:eastAsia="uk-UA"/>
        </w:rPr>
        <w:t xml:space="preserve">Центр </w:t>
      </w:r>
      <w:r w:rsidR="00F949B4">
        <w:rPr>
          <w:b/>
          <w:sz w:val="24"/>
          <w:szCs w:val="24"/>
          <w:u w:val="single"/>
          <w:lang w:eastAsia="uk-UA"/>
        </w:rPr>
        <w:t>надання адміністративних послуг</w:t>
      </w:r>
    </w:p>
    <w:p w:rsidR="00F065D1" w:rsidRDefault="00F065D1" w:rsidP="00D74EF0">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F949B4">
        <w:rPr>
          <w:b/>
          <w:sz w:val="24"/>
          <w:szCs w:val="24"/>
          <w:u w:val="single"/>
          <w:lang w:eastAsia="uk-UA"/>
        </w:rPr>
        <w:t>Степанкі</w:t>
      </w:r>
      <w:r w:rsidR="00FC25A0">
        <w:rPr>
          <w:b/>
          <w:sz w:val="24"/>
          <w:szCs w:val="24"/>
          <w:u w:val="single"/>
          <w:lang w:eastAsia="uk-UA"/>
        </w:rPr>
        <w:t>вської</w:t>
      </w:r>
      <w:proofErr w:type="spellEnd"/>
      <w:r w:rsidRPr="004C7089">
        <w:rPr>
          <w:b/>
          <w:sz w:val="24"/>
          <w:szCs w:val="24"/>
          <w:u w:val="single"/>
          <w:lang w:eastAsia="uk-UA"/>
        </w:rPr>
        <w:t xml:space="preserve"> сільської ради</w:t>
      </w:r>
    </w:p>
    <w:p w:rsidR="009E6E19" w:rsidRPr="00DA7D71" w:rsidRDefault="009E6E19" w:rsidP="00D74EF0">
      <w:pPr>
        <w:jc w:val="center"/>
        <w:rPr>
          <w:b/>
          <w:sz w:val="16"/>
          <w:szCs w:val="16"/>
          <w:u w:val="single"/>
          <w:lang w:eastAsia="uk-UA"/>
        </w:rPr>
      </w:pPr>
      <w:r w:rsidRPr="00DA7D71">
        <w:rPr>
          <w:sz w:val="20"/>
          <w:szCs w:val="20"/>
          <w:u w:val="single"/>
          <w:lang w:eastAsia="uk-UA"/>
        </w:rPr>
        <w:t>(найменування суб’єкта надання адміністративної послуги</w:t>
      </w:r>
      <w:r w:rsidRPr="00DA7D71">
        <w:rPr>
          <w:b/>
          <w:sz w:val="16"/>
          <w:szCs w:val="16"/>
          <w:u w:val="single"/>
          <w:lang w:eastAsia="uk-UA"/>
        </w:rPr>
        <w:t>)</w:t>
      </w:r>
    </w:p>
    <w:p w:rsidR="00E74ACC" w:rsidRDefault="00E74ACC" w:rsidP="00D74EF0">
      <w:pP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00"/>
        <w:gridCol w:w="2867"/>
        <w:gridCol w:w="5959"/>
      </w:tblGrid>
      <w:tr w:rsidR="00E74ACC" w:rsidRPr="00751758" w:rsidTr="00E74ACC">
        <w:tc>
          <w:tcPr>
            <w:tcW w:w="5000" w:type="pct"/>
            <w:gridSpan w:val="3"/>
            <w:tcBorders>
              <w:top w:val="outset" w:sz="6" w:space="0" w:color="000000"/>
              <w:left w:val="outset" w:sz="6" w:space="0" w:color="000000"/>
              <w:bottom w:val="outset" w:sz="6" w:space="0" w:color="000000"/>
              <w:right w:val="outset" w:sz="6" w:space="0" w:color="000000"/>
            </w:tcBorders>
            <w:hideMark/>
          </w:tcPr>
          <w:p w:rsidR="00E74ACC" w:rsidRPr="00751758" w:rsidRDefault="00E74ACC" w:rsidP="00043698">
            <w:pPr>
              <w:spacing w:line="276" w:lineRule="auto"/>
              <w:jc w:val="center"/>
              <w:rPr>
                <w:b/>
                <w:sz w:val="24"/>
                <w:szCs w:val="24"/>
                <w:lang w:eastAsia="uk-UA"/>
              </w:rPr>
            </w:pPr>
            <w:bookmarkStart w:id="1" w:name="n14"/>
            <w:bookmarkEnd w:id="1"/>
            <w:r w:rsidRPr="00751758">
              <w:rPr>
                <w:b/>
                <w:sz w:val="24"/>
                <w:szCs w:val="24"/>
                <w:lang w:eastAsia="uk-UA"/>
              </w:rPr>
              <w:t xml:space="preserve">Інформація про </w:t>
            </w:r>
            <w:r w:rsidR="00043698">
              <w:rPr>
                <w:b/>
                <w:sz w:val="24"/>
                <w:szCs w:val="24"/>
                <w:lang w:eastAsia="uk-UA"/>
              </w:rPr>
              <w:t>центр</w:t>
            </w:r>
            <w:r w:rsidRPr="00751758">
              <w:rPr>
                <w:b/>
                <w:sz w:val="24"/>
                <w:szCs w:val="24"/>
                <w:lang w:eastAsia="uk-UA"/>
              </w:rPr>
              <w:t xml:space="preserve"> надання адміністративних послуг</w:t>
            </w:r>
          </w:p>
        </w:tc>
      </w:tr>
      <w:tr w:rsidR="00F949B4" w:rsidRPr="00751758" w:rsidTr="00C54C4E">
        <w:tc>
          <w:tcPr>
            <w:tcW w:w="318"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spacing w:line="276" w:lineRule="auto"/>
              <w:jc w:val="center"/>
              <w:rPr>
                <w:sz w:val="24"/>
                <w:szCs w:val="24"/>
                <w:lang w:eastAsia="uk-UA"/>
              </w:rPr>
            </w:pPr>
            <w:r w:rsidRPr="00751758">
              <w:rPr>
                <w:sz w:val="24"/>
                <w:szCs w:val="24"/>
                <w:lang w:eastAsia="uk-UA"/>
              </w:rPr>
              <w:t>1</w:t>
            </w:r>
          </w:p>
        </w:tc>
        <w:tc>
          <w:tcPr>
            <w:tcW w:w="1521"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spacing w:line="276" w:lineRule="auto"/>
              <w:rPr>
                <w:sz w:val="24"/>
                <w:szCs w:val="24"/>
                <w:lang w:eastAsia="uk-UA"/>
              </w:rPr>
            </w:pPr>
            <w:r w:rsidRPr="00751758">
              <w:rPr>
                <w:sz w:val="24"/>
                <w:szCs w:val="24"/>
                <w:lang w:eastAsia="uk-UA"/>
              </w:rPr>
              <w:t xml:space="preserve">Місцезнаходження </w:t>
            </w:r>
          </w:p>
        </w:tc>
        <w:tc>
          <w:tcPr>
            <w:tcW w:w="3161" w:type="pct"/>
            <w:tcBorders>
              <w:top w:val="outset" w:sz="6" w:space="0" w:color="000000"/>
              <w:left w:val="outset" w:sz="6" w:space="0" w:color="000000"/>
              <w:bottom w:val="outset" w:sz="6" w:space="0" w:color="000000"/>
              <w:right w:val="outset" w:sz="6" w:space="0" w:color="000000"/>
            </w:tcBorders>
            <w:vAlign w:val="center"/>
            <w:hideMark/>
          </w:tcPr>
          <w:p w:rsidR="00F949B4" w:rsidRPr="002B6825" w:rsidRDefault="00F949B4" w:rsidP="00F949B4">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F949B4"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spacing w:line="276" w:lineRule="auto"/>
              <w:jc w:val="center"/>
              <w:rPr>
                <w:sz w:val="24"/>
                <w:szCs w:val="24"/>
                <w:lang w:eastAsia="uk-UA"/>
              </w:rPr>
            </w:pPr>
            <w:r w:rsidRPr="00751758">
              <w:rPr>
                <w:sz w:val="24"/>
                <w:szCs w:val="24"/>
                <w:lang w:eastAsia="uk-UA"/>
              </w:rPr>
              <w:t>2</w:t>
            </w:r>
          </w:p>
        </w:tc>
        <w:tc>
          <w:tcPr>
            <w:tcW w:w="1521"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spacing w:line="276" w:lineRule="auto"/>
              <w:rPr>
                <w:sz w:val="24"/>
                <w:szCs w:val="24"/>
                <w:lang w:eastAsia="uk-UA"/>
              </w:rPr>
            </w:pPr>
            <w:r w:rsidRPr="00751758">
              <w:rPr>
                <w:sz w:val="24"/>
                <w:szCs w:val="24"/>
                <w:lang w:eastAsia="uk-UA"/>
              </w:rPr>
              <w:t xml:space="preserve">Інформація щодо режиму роботи </w:t>
            </w:r>
          </w:p>
        </w:tc>
        <w:tc>
          <w:tcPr>
            <w:tcW w:w="3161" w:type="pct"/>
            <w:tcBorders>
              <w:top w:val="outset" w:sz="6" w:space="0" w:color="000000"/>
              <w:left w:val="outset" w:sz="6" w:space="0" w:color="000000"/>
              <w:bottom w:val="outset" w:sz="6" w:space="0" w:color="000000"/>
              <w:right w:val="outset" w:sz="6" w:space="0" w:color="000000"/>
            </w:tcBorders>
            <w:hideMark/>
          </w:tcPr>
          <w:p w:rsidR="00F949B4" w:rsidRDefault="00F949B4" w:rsidP="00F949B4">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F949B4" w:rsidRPr="00A51300" w:rsidRDefault="00F949B4" w:rsidP="00F949B4">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F949B4" w:rsidRPr="00A51300" w:rsidRDefault="00F949B4" w:rsidP="00F949B4">
            <w:pPr>
              <w:widowControl w:val="0"/>
              <w:autoSpaceDE w:val="0"/>
              <w:autoSpaceDN w:val="0"/>
              <w:adjustRightInd w:val="0"/>
              <w:ind w:hanging="49"/>
              <w:rPr>
                <w:sz w:val="24"/>
                <w:szCs w:val="24"/>
              </w:rPr>
            </w:pPr>
            <w:r w:rsidRPr="00A51300">
              <w:rPr>
                <w:sz w:val="24"/>
                <w:szCs w:val="24"/>
              </w:rPr>
              <w:t>ЦНАП працює без перерви на обід</w:t>
            </w:r>
          </w:p>
          <w:p w:rsidR="00F949B4" w:rsidRPr="00E33114" w:rsidRDefault="00F949B4" w:rsidP="00F949B4">
            <w:pPr>
              <w:pStyle w:val="a6"/>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F949B4" w:rsidRPr="00751758" w:rsidTr="00C54C4E">
        <w:tc>
          <w:tcPr>
            <w:tcW w:w="318"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spacing w:line="276" w:lineRule="auto"/>
              <w:jc w:val="center"/>
              <w:rPr>
                <w:sz w:val="24"/>
                <w:szCs w:val="24"/>
                <w:lang w:eastAsia="uk-UA"/>
              </w:rPr>
            </w:pPr>
            <w:r w:rsidRPr="00751758">
              <w:rPr>
                <w:sz w:val="24"/>
                <w:szCs w:val="24"/>
                <w:lang w:eastAsia="uk-UA"/>
              </w:rPr>
              <w:t>3</w:t>
            </w:r>
          </w:p>
        </w:tc>
        <w:tc>
          <w:tcPr>
            <w:tcW w:w="1521" w:type="pct"/>
            <w:tcBorders>
              <w:top w:val="outset" w:sz="6" w:space="0" w:color="000000"/>
              <w:left w:val="outset" w:sz="6" w:space="0" w:color="000000"/>
              <w:bottom w:val="outset" w:sz="6" w:space="0" w:color="000000"/>
              <w:right w:val="outset" w:sz="6" w:space="0" w:color="000000"/>
            </w:tcBorders>
            <w:hideMark/>
          </w:tcPr>
          <w:p w:rsidR="00F949B4" w:rsidRPr="00751758" w:rsidRDefault="00F949B4" w:rsidP="00F949B4">
            <w:pPr>
              <w:rPr>
                <w:sz w:val="24"/>
                <w:szCs w:val="24"/>
                <w:lang w:eastAsia="uk-UA"/>
              </w:rPr>
            </w:pPr>
            <w:r w:rsidRPr="00751758">
              <w:rPr>
                <w:sz w:val="24"/>
                <w:szCs w:val="24"/>
                <w:lang w:eastAsia="uk-UA"/>
              </w:rPr>
              <w:t xml:space="preserve">Телефон/факс (довідки), адреса електронної пошти та веб-сайт </w:t>
            </w:r>
          </w:p>
        </w:tc>
        <w:tc>
          <w:tcPr>
            <w:tcW w:w="3161" w:type="pct"/>
            <w:tcBorders>
              <w:top w:val="outset" w:sz="6" w:space="0" w:color="000000"/>
              <w:left w:val="outset" w:sz="6" w:space="0" w:color="000000"/>
              <w:bottom w:val="outset" w:sz="6" w:space="0" w:color="000000"/>
              <w:right w:val="outset" w:sz="6" w:space="0" w:color="000000"/>
            </w:tcBorders>
            <w:hideMark/>
          </w:tcPr>
          <w:p w:rsidR="00F949B4" w:rsidRPr="00A51300" w:rsidRDefault="00F949B4" w:rsidP="00F949B4">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F949B4" w:rsidRPr="00E97082" w:rsidRDefault="00F949B4" w:rsidP="00F949B4">
            <w:pPr>
              <w:ind w:hanging="49"/>
              <w:rPr>
                <w:sz w:val="24"/>
                <w:szCs w:val="24"/>
                <w:u w:val="single"/>
              </w:rPr>
            </w:pPr>
            <w:r w:rsidRPr="00A51300">
              <w:rPr>
                <w:b/>
                <w:bCs/>
                <w:sz w:val="24"/>
                <w:szCs w:val="24"/>
              </w:rPr>
              <w:t xml:space="preserve">Веб-сайт: </w:t>
            </w:r>
            <w:hyperlink r:id="rId4" w:history="1">
              <w:r w:rsidRPr="00E97082">
                <w:rPr>
                  <w:rStyle w:val="a5"/>
                  <w:sz w:val="24"/>
                  <w:szCs w:val="24"/>
                </w:rPr>
                <w:t>https://stepankivska.gr.org.ua/</w:t>
              </w:r>
            </w:hyperlink>
            <w:r w:rsidRPr="00E97082">
              <w:rPr>
                <w:sz w:val="24"/>
                <w:szCs w:val="24"/>
                <w:u w:val="single"/>
              </w:rPr>
              <w:t>/</w:t>
            </w:r>
          </w:p>
          <w:p w:rsidR="00F949B4" w:rsidRPr="00780E64" w:rsidRDefault="00F949B4" w:rsidP="00F949B4">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E74ACC" w:rsidRPr="00751758" w:rsidTr="00E74ACC">
        <w:tc>
          <w:tcPr>
            <w:tcW w:w="5000" w:type="pct"/>
            <w:gridSpan w:val="3"/>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b/>
                <w:sz w:val="24"/>
                <w:szCs w:val="24"/>
                <w:lang w:eastAsia="uk-UA"/>
              </w:rPr>
            </w:pPr>
            <w:r w:rsidRPr="00751758">
              <w:rPr>
                <w:b/>
                <w:sz w:val="24"/>
                <w:szCs w:val="24"/>
                <w:lang w:eastAsia="uk-UA"/>
              </w:rPr>
              <w:t>Нормативні акти, якими регламентується надання адміністративної послуги</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4</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Закони України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pStyle w:val="a3"/>
              <w:tabs>
                <w:tab w:val="left" w:pos="217"/>
              </w:tabs>
              <w:ind w:left="0" w:firstLine="217"/>
              <w:rPr>
                <w:sz w:val="24"/>
                <w:szCs w:val="24"/>
                <w:lang w:eastAsia="uk-UA"/>
              </w:rPr>
            </w:pPr>
            <w:r w:rsidRPr="00751758">
              <w:rPr>
                <w:sz w:val="24"/>
                <w:szCs w:val="24"/>
                <w:lang w:eastAsia="uk-UA"/>
              </w:rPr>
              <w:t>Закон України «Про державну реєстрацію речових прав на нерухоме майно та їх обтяжень»</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5</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Акти Кабінету Міністрів України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ind w:firstLine="217"/>
              <w:rPr>
                <w:sz w:val="24"/>
                <w:szCs w:val="24"/>
                <w:lang w:eastAsia="uk-UA"/>
              </w:rPr>
            </w:pPr>
            <w:r w:rsidRPr="00751758">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E74ACC" w:rsidRPr="00751758" w:rsidRDefault="00443185" w:rsidP="00751758">
            <w:pPr>
              <w:ind w:firstLine="217"/>
              <w:rPr>
                <w:sz w:val="24"/>
                <w:szCs w:val="24"/>
                <w:lang w:eastAsia="uk-UA"/>
              </w:rPr>
            </w:pPr>
            <w:r w:rsidRPr="00751758">
              <w:rPr>
                <w:sz w:val="24"/>
                <w:szCs w:val="24"/>
                <w:lang w:eastAsia="uk-UA"/>
              </w:rPr>
              <w:t>П</w:t>
            </w:r>
            <w:r w:rsidR="00E74ACC" w:rsidRPr="00751758">
              <w:rPr>
                <w:sz w:val="24"/>
                <w:szCs w:val="24"/>
                <w:lang w:eastAsia="uk-UA"/>
              </w:rPr>
              <w:t>останова Кабінету Міні</w:t>
            </w:r>
            <w:r w:rsidR="00751758">
              <w:rPr>
                <w:sz w:val="24"/>
                <w:szCs w:val="24"/>
                <w:lang w:eastAsia="uk-UA"/>
              </w:rPr>
              <w:t xml:space="preserve">стрів від 26 жовтня 2011 року </w:t>
            </w:r>
            <w:r w:rsidR="00E74ACC" w:rsidRPr="00751758">
              <w:rPr>
                <w:sz w:val="24"/>
                <w:szCs w:val="24"/>
                <w:lang w:eastAsia="uk-UA"/>
              </w:rPr>
              <w:t>№ 1141 «Про затвердження Порядку ведення Державного реєстру речових прав на нерухоме майно» (зі змінами)</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6</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Акти центральних органів виконавчої влади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pStyle w:val="a3"/>
              <w:tabs>
                <w:tab w:val="left" w:pos="0"/>
              </w:tabs>
              <w:ind w:left="9" w:firstLine="217"/>
              <w:rPr>
                <w:sz w:val="24"/>
                <w:szCs w:val="24"/>
                <w:lang w:eastAsia="uk-UA"/>
              </w:rPr>
            </w:pPr>
            <w:r w:rsidRPr="00751758">
              <w:rPr>
                <w:sz w:val="24"/>
                <w:szCs w:val="24"/>
                <w:lang w:eastAsia="uk-UA"/>
              </w:rPr>
              <w:t xml:space="preserve">Наказ Міністерства юстиції України від 21 листопада </w:t>
            </w:r>
            <w:r w:rsidRPr="00751758">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74ACC" w:rsidRPr="00751758" w:rsidTr="00E74ACC">
        <w:tc>
          <w:tcPr>
            <w:tcW w:w="5000" w:type="pct"/>
            <w:gridSpan w:val="3"/>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center"/>
              <w:rPr>
                <w:b/>
                <w:sz w:val="24"/>
                <w:szCs w:val="24"/>
                <w:lang w:eastAsia="uk-UA"/>
              </w:rPr>
            </w:pPr>
            <w:r w:rsidRPr="00751758">
              <w:rPr>
                <w:b/>
                <w:sz w:val="24"/>
                <w:szCs w:val="24"/>
                <w:lang w:eastAsia="uk-UA"/>
              </w:rPr>
              <w:t>Умови отримання адміністративної послуги</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7</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Підстава для отримання 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tcPr>
          <w:p w:rsidR="00E74ACC" w:rsidRPr="00751758" w:rsidRDefault="009E6E19" w:rsidP="00FC25A0">
            <w:pPr>
              <w:rPr>
                <w:sz w:val="24"/>
                <w:szCs w:val="24"/>
                <w:lang w:eastAsia="uk-UA"/>
              </w:rPr>
            </w:pPr>
            <w:r w:rsidRPr="00751758">
              <w:rPr>
                <w:sz w:val="24"/>
                <w:szCs w:val="24"/>
                <w:lang w:eastAsia="uk-UA"/>
              </w:rPr>
              <w:t>Заява особи або її законного представника</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8</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 xml:space="preserve">Вичерпний перелік документів, необхідних для отримання </w:t>
            </w:r>
            <w:r w:rsidRPr="00751758">
              <w:rPr>
                <w:sz w:val="24"/>
                <w:szCs w:val="24"/>
                <w:lang w:eastAsia="uk-UA"/>
              </w:rPr>
              <w:lastRenderedPageBreak/>
              <w:t>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tcPr>
          <w:p w:rsidR="00E74ACC" w:rsidRPr="00751758" w:rsidRDefault="00E74ACC" w:rsidP="00FC25A0">
            <w:pPr>
              <w:ind w:firstLine="223"/>
              <w:rPr>
                <w:sz w:val="24"/>
                <w:szCs w:val="24"/>
                <w:lang w:eastAsia="uk-UA"/>
              </w:rPr>
            </w:pPr>
            <w:bookmarkStart w:id="2" w:name="n506"/>
            <w:bookmarkEnd w:id="2"/>
            <w:r w:rsidRPr="00751758">
              <w:rPr>
                <w:sz w:val="24"/>
                <w:szCs w:val="24"/>
                <w:lang w:eastAsia="uk-UA"/>
              </w:rPr>
              <w:lastRenderedPageBreak/>
              <w:t>Для внесення змін до записів Державного реєстру речових прав на нерухоме майно подаються:</w:t>
            </w:r>
          </w:p>
          <w:p w:rsidR="00E74ACC" w:rsidRPr="00751758" w:rsidRDefault="00E74ACC" w:rsidP="00FC25A0">
            <w:pPr>
              <w:ind w:firstLine="223"/>
              <w:rPr>
                <w:i/>
                <w:sz w:val="24"/>
                <w:szCs w:val="24"/>
                <w:lang w:eastAsia="uk-UA"/>
              </w:rPr>
            </w:pPr>
            <w:r w:rsidRPr="00751758">
              <w:rPr>
                <w:sz w:val="24"/>
                <w:szCs w:val="24"/>
                <w:lang w:eastAsia="uk-UA"/>
              </w:rPr>
              <w:t xml:space="preserve">заява про внесення змін до записів Державного </w:t>
            </w:r>
            <w:r w:rsidRPr="00751758">
              <w:rPr>
                <w:sz w:val="24"/>
                <w:szCs w:val="24"/>
                <w:lang w:eastAsia="uk-UA"/>
              </w:rPr>
              <w:lastRenderedPageBreak/>
              <w:t xml:space="preserve">реєстру речових прав на нерухоме майно та їх обтяжень </w:t>
            </w:r>
            <w:r w:rsidRPr="00751758">
              <w:rPr>
                <w:i/>
                <w:sz w:val="24"/>
                <w:szCs w:val="24"/>
                <w:lang w:eastAsia="uk-UA"/>
              </w:rPr>
              <w:t>(під час формування та реєстрації заяви державний реєстратор, уповноважена особа встановлює особу заявника)</w:t>
            </w:r>
          </w:p>
          <w:p w:rsidR="00E74ACC" w:rsidRPr="00751758" w:rsidRDefault="00E74ACC" w:rsidP="00FC25A0">
            <w:pPr>
              <w:ind w:firstLine="223"/>
              <w:rPr>
                <w:i/>
                <w:sz w:val="24"/>
                <w:szCs w:val="24"/>
                <w:lang w:eastAsia="uk-UA"/>
              </w:rPr>
            </w:pPr>
            <w:r w:rsidRPr="00751758">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E74ACC" w:rsidRPr="00751758" w:rsidRDefault="00E74ACC" w:rsidP="00FC25A0">
            <w:pPr>
              <w:ind w:firstLine="223"/>
              <w:rPr>
                <w:i/>
                <w:sz w:val="24"/>
                <w:szCs w:val="24"/>
                <w:lang w:eastAsia="uk-UA"/>
              </w:rPr>
            </w:pPr>
            <w:r w:rsidRPr="00751758">
              <w:rPr>
                <w:i/>
                <w:sz w:val="24"/>
                <w:szCs w:val="24"/>
                <w:lang w:eastAsia="uk-UA"/>
              </w:rPr>
              <w:t>Особа іноземця та особа без громадянства встановлюються за паспортним документом іноземця.</w:t>
            </w:r>
          </w:p>
          <w:p w:rsidR="00E74ACC" w:rsidRPr="00751758" w:rsidRDefault="00E74ACC" w:rsidP="00FC25A0">
            <w:pPr>
              <w:ind w:firstLine="223"/>
              <w:rPr>
                <w:i/>
                <w:sz w:val="24"/>
                <w:szCs w:val="24"/>
                <w:lang w:eastAsia="uk-UA"/>
              </w:rPr>
            </w:pPr>
            <w:r w:rsidRPr="00751758">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E74ACC" w:rsidRPr="00751758" w:rsidRDefault="00E74ACC" w:rsidP="00FC25A0">
            <w:pPr>
              <w:ind w:firstLine="223"/>
              <w:rPr>
                <w:sz w:val="24"/>
                <w:szCs w:val="24"/>
                <w:lang w:eastAsia="uk-UA"/>
              </w:rPr>
            </w:pPr>
            <w:r w:rsidRPr="00751758">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r w:rsidRPr="00751758">
              <w:rPr>
                <w:sz w:val="24"/>
                <w:szCs w:val="24"/>
                <w:lang w:eastAsia="uk-UA"/>
              </w:rPr>
              <w:t>;</w:t>
            </w:r>
          </w:p>
          <w:p w:rsidR="00E74ACC" w:rsidRPr="00751758" w:rsidRDefault="00E74ACC" w:rsidP="00FC25A0">
            <w:pPr>
              <w:ind w:firstLine="223"/>
              <w:rPr>
                <w:sz w:val="24"/>
                <w:szCs w:val="24"/>
                <w:lang w:eastAsia="uk-UA"/>
              </w:rPr>
            </w:pPr>
            <w:r w:rsidRPr="00751758">
              <w:rPr>
                <w:sz w:val="24"/>
                <w:szCs w:val="24"/>
                <w:lang w:eastAsia="uk-UA"/>
              </w:rPr>
              <w:t>документи, що підтверджують сплату адміністративного збору (крім випадків, коли особа звільнена від сплати адміністративного збору)</w:t>
            </w:r>
            <w:r w:rsidR="00DA7D71">
              <w:rPr>
                <w:sz w:val="24"/>
                <w:szCs w:val="24"/>
                <w:lang w:eastAsia="uk-UA"/>
              </w:rPr>
              <w:t xml:space="preserve">, </w:t>
            </w:r>
            <w:r w:rsidR="00DA7D71">
              <w:rPr>
                <w:sz w:val="24"/>
                <w:szCs w:val="24"/>
              </w:rPr>
              <w:t xml:space="preserve">документ про сплату або інформація про сплату (код квитанції для перевірки на </w:t>
            </w:r>
            <w:r w:rsidR="00DA7D71">
              <w:rPr>
                <w:sz w:val="24"/>
                <w:szCs w:val="24"/>
                <w:lang w:val="en-US"/>
              </w:rPr>
              <w:t>check</w:t>
            </w:r>
            <w:r w:rsidR="00DA7D71">
              <w:rPr>
                <w:sz w:val="24"/>
                <w:szCs w:val="24"/>
              </w:rPr>
              <w:t>.</w:t>
            </w:r>
            <w:proofErr w:type="spellStart"/>
            <w:r w:rsidR="00DA7D71">
              <w:rPr>
                <w:sz w:val="24"/>
                <w:szCs w:val="24"/>
                <w:lang w:val="en-US"/>
              </w:rPr>
              <w:t>gov</w:t>
            </w:r>
            <w:proofErr w:type="spellEnd"/>
            <w:r w:rsidR="00DA7D71">
              <w:rPr>
                <w:sz w:val="24"/>
                <w:szCs w:val="24"/>
              </w:rPr>
              <w:t>.</w:t>
            </w:r>
            <w:proofErr w:type="spellStart"/>
            <w:r w:rsidR="00DA7D71">
              <w:rPr>
                <w:sz w:val="24"/>
                <w:szCs w:val="24"/>
                <w:lang w:val="en-US"/>
              </w:rPr>
              <w:t>ua</w:t>
            </w:r>
            <w:proofErr w:type="spellEnd"/>
            <w:r w:rsidR="00DA7D71">
              <w:rPr>
                <w:sz w:val="24"/>
                <w:szCs w:val="24"/>
              </w:rPr>
              <w:t>),</w:t>
            </w:r>
            <w:bookmarkStart w:id="3" w:name="_GoBack"/>
            <w:bookmarkEnd w:id="3"/>
            <w:r w:rsidRPr="00751758">
              <w:rPr>
                <w:sz w:val="24"/>
                <w:szCs w:val="24"/>
                <w:lang w:eastAsia="uk-UA"/>
              </w:rPr>
              <w:t>;</w:t>
            </w:r>
          </w:p>
          <w:p w:rsidR="00E74ACC" w:rsidRPr="00751758" w:rsidRDefault="00E74ACC" w:rsidP="00FC25A0">
            <w:pPr>
              <w:ind w:firstLine="223"/>
              <w:rPr>
                <w:sz w:val="24"/>
                <w:szCs w:val="24"/>
                <w:lang w:eastAsia="uk-UA"/>
              </w:rPr>
            </w:pPr>
            <w:r w:rsidRPr="00751758">
              <w:rPr>
                <w:sz w:val="24"/>
                <w:szCs w:val="24"/>
                <w:lang w:eastAsia="uk-UA"/>
              </w:rPr>
              <w:t>документ, у якому виявлено технічну помилку (у разі внесення відповідних змін у зв</w:t>
            </w:r>
            <w:r w:rsidRPr="00751758">
              <w:rPr>
                <w:sz w:val="24"/>
                <w:szCs w:val="24"/>
                <w:lang w:val="ru-RU" w:eastAsia="uk-UA"/>
              </w:rPr>
              <w:t>’</w:t>
            </w:r>
            <w:proofErr w:type="spellStart"/>
            <w:r w:rsidRPr="00751758">
              <w:rPr>
                <w:sz w:val="24"/>
                <w:szCs w:val="24"/>
                <w:lang w:val="ru-RU" w:eastAsia="uk-UA"/>
              </w:rPr>
              <w:t>язку</w:t>
            </w:r>
            <w:proofErr w:type="spellEnd"/>
            <w:r w:rsidRPr="00751758">
              <w:rPr>
                <w:sz w:val="24"/>
                <w:szCs w:val="24"/>
                <w:lang w:val="ru-RU" w:eastAsia="uk-UA"/>
              </w:rPr>
              <w:t xml:space="preserve"> </w:t>
            </w:r>
            <w:proofErr w:type="spellStart"/>
            <w:r w:rsidRPr="00751758">
              <w:rPr>
                <w:sz w:val="24"/>
                <w:szCs w:val="24"/>
                <w:lang w:val="ru-RU" w:eastAsia="uk-UA"/>
              </w:rPr>
              <w:t>із</w:t>
            </w:r>
            <w:proofErr w:type="spellEnd"/>
            <w:r w:rsidRPr="00751758">
              <w:rPr>
                <w:sz w:val="24"/>
                <w:szCs w:val="24"/>
                <w:lang w:val="ru-RU" w:eastAsia="uk-UA"/>
              </w:rPr>
              <w:t xml:space="preserve"> </w:t>
            </w:r>
            <w:r w:rsidRPr="00751758">
              <w:rPr>
                <w:sz w:val="24"/>
                <w:szCs w:val="24"/>
                <w:lang w:eastAsia="uk-UA"/>
              </w:rPr>
              <w:t>виявленням технічної помилки).</w:t>
            </w:r>
          </w:p>
          <w:p w:rsidR="00E74ACC" w:rsidRPr="00751758" w:rsidRDefault="00E74ACC" w:rsidP="00FC25A0">
            <w:pPr>
              <w:ind w:firstLine="223"/>
              <w:rPr>
                <w:sz w:val="24"/>
                <w:szCs w:val="24"/>
                <w:lang w:eastAsia="uk-UA"/>
              </w:rPr>
            </w:pPr>
          </w:p>
          <w:p w:rsidR="00E74ACC" w:rsidRPr="00751758" w:rsidRDefault="00E74ACC" w:rsidP="00FC25A0">
            <w:pPr>
              <w:ind w:firstLine="223"/>
              <w:rPr>
                <w:sz w:val="24"/>
                <w:szCs w:val="24"/>
                <w:lang w:eastAsia="uk-UA"/>
              </w:rPr>
            </w:pPr>
            <w:r w:rsidRPr="00751758">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додатково подаються інші документи</w:t>
            </w:r>
            <w:bookmarkStart w:id="4" w:name="n507"/>
            <w:bookmarkEnd w:id="4"/>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lastRenderedPageBreak/>
              <w:t>9</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Спосіб подання документів, необхідних для отримання 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51758">
              <w:rPr>
                <w:sz w:val="24"/>
                <w:szCs w:val="24"/>
              </w:rPr>
              <w:t>Документи подаються заявником особисто або уповноваженою ним особою у паперовій формі</w:t>
            </w:r>
            <w:r w:rsidR="009E6E19" w:rsidRPr="00751758">
              <w:rPr>
                <w:sz w:val="24"/>
                <w:szCs w:val="24"/>
              </w:rPr>
              <w:t xml:space="preserve"> до центру надання адміністративних послуг</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10</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Платність (безоплатність) надання 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ind w:firstLine="217"/>
              <w:rPr>
                <w:sz w:val="24"/>
                <w:szCs w:val="24"/>
                <w:lang w:eastAsia="uk-UA"/>
              </w:rPr>
            </w:pPr>
            <w:r w:rsidRPr="00751758">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9E6E19" w:rsidRPr="00751758" w:rsidTr="00F065D1">
        <w:tc>
          <w:tcPr>
            <w:tcW w:w="318" w:type="pct"/>
            <w:tcBorders>
              <w:top w:val="outset" w:sz="6" w:space="0" w:color="000000"/>
              <w:left w:val="outset" w:sz="6" w:space="0" w:color="000000"/>
              <w:bottom w:val="outset" w:sz="6" w:space="0" w:color="000000"/>
              <w:right w:val="outset" w:sz="6" w:space="0" w:color="000000"/>
            </w:tcBorders>
          </w:tcPr>
          <w:p w:rsidR="009E6E19" w:rsidRPr="00751758" w:rsidRDefault="009E6E19">
            <w:pPr>
              <w:spacing w:line="276" w:lineRule="auto"/>
              <w:jc w:val="center"/>
              <w:rPr>
                <w:sz w:val="24"/>
                <w:szCs w:val="24"/>
                <w:lang w:eastAsia="uk-UA"/>
              </w:rPr>
            </w:pPr>
            <w:r w:rsidRPr="00751758">
              <w:rPr>
                <w:sz w:val="24"/>
                <w:szCs w:val="24"/>
                <w:lang w:eastAsia="uk-UA"/>
              </w:rPr>
              <w:t>10.1.</w:t>
            </w:r>
          </w:p>
        </w:tc>
        <w:tc>
          <w:tcPr>
            <w:tcW w:w="1521" w:type="pct"/>
            <w:tcBorders>
              <w:top w:val="outset" w:sz="6" w:space="0" w:color="000000"/>
              <w:left w:val="outset" w:sz="6" w:space="0" w:color="000000"/>
              <w:bottom w:val="outset" w:sz="6" w:space="0" w:color="000000"/>
              <w:right w:val="outset" w:sz="6" w:space="0" w:color="000000"/>
            </w:tcBorders>
          </w:tcPr>
          <w:p w:rsidR="009E6E19" w:rsidRPr="00751758" w:rsidRDefault="000F2405" w:rsidP="00FC25A0">
            <w:pPr>
              <w:jc w:val="left"/>
              <w:rPr>
                <w:sz w:val="24"/>
                <w:szCs w:val="24"/>
                <w:lang w:eastAsia="uk-UA"/>
              </w:rPr>
            </w:pPr>
            <w:r w:rsidRPr="00751758">
              <w:rPr>
                <w:sz w:val="24"/>
                <w:szCs w:val="24"/>
                <w:lang w:eastAsia="uk-UA"/>
              </w:rPr>
              <w:t xml:space="preserve">Розмір та внесення плати </w:t>
            </w:r>
            <w:r w:rsidRPr="00751758">
              <w:rPr>
                <w:sz w:val="24"/>
                <w:szCs w:val="24"/>
                <w:lang w:eastAsia="uk-UA"/>
              </w:rPr>
              <w:lastRenderedPageBreak/>
              <w:t>за платну адміністративну послугу</w:t>
            </w:r>
          </w:p>
        </w:tc>
        <w:tc>
          <w:tcPr>
            <w:tcW w:w="3161" w:type="pct"/>
            <w:tcBorders>
              <w:top w:val="outset" w:sz="6" w:space="0" w:color="000000"/>
              <w:left w:val="outset" w:sz="6" w:space="0" w:color="000000"/>
              <w:bottom w:val="outset" w:sz="6" w:space="0" w:color="000000"/>
              <w:right w:val="outset" w:sz="6" w:space="0" w:color="000000"/>
            </w:tcBorders>
          </w:tcPr>
          <w:p w:rsidR="000F2405" w:rsidRPr="00751758" w:rsidRDefault="000F2405" w:rsidP="00FC25A0">
            <w:pPr>
              <w:ind w:left="217"/>
              <w:rPr>
                <w:sz w:val="24"/>
                <w:szCs w:val="24"/>
                <w:lang w:eastAsia="uk-UA"/>
              </w:rPr>
            </w:pPr>
            <w:r w:rsidRPr="00751758">
              <w:rPr>
                <w:sz w:val="24"/>
                <w:szCs w:val="24"/>
                <w:lang w:eastAsia="uk-UA"/>
              </w:rPr>
              <w:lastRenderedPageBreak/>
              <w:t xml:space="preserve">Адміністративний збір за внесення змін до записів </w:t>
            </w:r>
            <w:r w:rsidRPr="00751758">
              <w:rPr>
                <w:sz w:val="24"/>
                <w:szCs w:val="24"/>
                <w:lang w:eastAsia="uk-UA"/>
              </w:rPr>
              <w:lastRenderedPageBreak/>
              <w:t>Державного реєстру прав, у тому числі виправлення технічної помилки з, допущеної з вини заявника, -0,04 розміру мінімального прожиткового мінімуму. 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округлюються до найближчих 10 гривень.</w:t>
            </w:r>
          </w:p>
          <w:p w:rsidR="009E6E19" w:rsidRPr="00751758" w:rsidRDefault="000F2405" w:rsidP="00FC25A0">
            <w:pPr>
              <w:ind w:firstLine="217"/>
              <w:rPr>
                <w:sz w:val="24"/>
                <w:szCs w:val="24"/>
                <w:lang w:eastAsia="uk-UA"/>
              </w:rPr>
            </w:pPr>
            <w:r w:rsidRPr="00751758">
              <w:rPr>
                <w:sz w:val="24"/>
                <w:szCs w:val="24"/>
                <w:lang w:eastAsia="uk-UA"/>
              </w:rPr>
              <w:t>Адміністративний збір справляється за одну надану послугу у сфері державної реєстрації прав.</w:t>
            </w:r>
          </w:p>
          <w:p w:rsidR="000F2405" w:rsidRPr="00751758" w:rsidRDefault="000F2405" w:rsidP="00FC25A0">
            <w:pPr>
              <w:ind w:left="217"/>
              <w:rPr>
                <w:sz w:val="24"/>
                <w:szCs w:val="24"/>
                <w:lang w:eastAsia="uk-UA"/>
              </w:rPr>
            </w:pPr>
            <w:r w:rsidRPr="00751758">
              <w:rPr>
                <w:sz w:val="24"/>
                <w:szCs w:val="24"/>
                <w:lang w:eastAsia="uk-UA"/>
              </w:rPr>
              <w:t>У разі відмови у державній реєстрації прав та їх обтяжень адміністративний збір не повертається.</w:t>
            </w:r>
          </w:p>
          <w:p w:rsidR="000F2405" w:rsidRPr="00751758" w:rsidRDefault="000F2405" w:rsidP="00FC25A0">
            <w:pPr>
              <w:ind w:firstLine="217"/>
              <w:rPr>
                <w:sz w:val="24"/>
                <w:szCs w:val="24"/>
                <w:lang w:eastAsia="uk-UA"/>
              </w:rPr>
            </w:pPr>
            <w:r w:rsidRPr="00751758">
              <w:rPr>
                <w:sz w:val="24"/>
                <w:szCs w:val="24"/>
                <w:lang w:eastAsia="uk-UA"/>
              </w:rPr>
              <w:t>У разі відкликання заяви про державну реєстрацію прав та їх обтяжень адміністративний збір підлягає поверненню</w:t>
            </w:r>
          </w:p>
        </w:tc>
      </w:tr>
      <w:tr w:rsidR="009E6E19" w:rsidRPr="00751758" w:rsidTr="00F065D1">
        <w:tc>
          <w:tcPr>
            <w:tcW w:w="318" w:type="pct"/>
            <w:tcBorders>
              <w:top w:val="outset" w:sz="6" w:space="0" w:color="000000"/>
              <w:left w:val="outset" w:sz="6" w:space="0" w:color="000000"/>
              <w:bottom w:val="outset" w:sz="6" w:space="0" w:color="000000"/>
              <w:right w:val="outset" w:sz="6" w:space="0" w:color="000000"/>
            </w:tcBorders>
          </w:tcPr>
          <w:p w:rsidR="009E6E19" w:rsidRPr="00751758" w:rsidRDefault="009E6E19">
            <w:pPr>
              <w:spacing w:line="276" w:lineRule="auto"/>
              <w:jc w:val="center"/>
              <w:rPr>
                <w:sz w:val="24"/>
                <w:szCs w:val="24"/>
                <w:lang w:eastAsia="uk-UA"/>
              </w:rPr>
            </w:pPr>
            <w:r w:rsidRPr="00751758">
              <w:rPr>
                <w:sz w:val="24"/>
                <w:szCs w:val="24"/>
                <w:lang w:eastAsia="uk-UA"/>
              </w:rPr>
              <w:lastRenderedPageBreak/>
              <w:t>10.2.</w:t>
            </w:r>
          </w:p>
        </w:tc>
        <w:tc>
          <w:tcPr>
            <w:tcW w:w="1521" w:type="pct"/>
            <w:tcBorders>
              <w:top w:val="outset" w:sz="6" w:space="0" w:color="000000"/>
              <w:left w:val="outset" w:sz="6" w:space="0" w:color="000000"/>
              <w:bottom w:val="outset" w:sz="6" w:space="0" w:color="000000"/>
              <w:right w:val="outset" w:sz="6" w:space="0" w:color="000000"/>
            </w:tcBorders>
          </w:tcPr>
          <w:p w:rsidR="009E6E19" w:rsidRPr="00751758" w:rsidRDefault="009E6E19" w:rsidP="00FC25A0">
            <w:pPr>
              <w:jc w:val="left"/>
              <w:rPr>
                <w:sz w:val="24"/>
                <w:szCs w:val="24"/>
                <w:lang w:eastAsia="uk-UA"/>
              </w:rPr>
            </w:pPr>
            <w:r w:rsidRPr="00751758">
              <w:rPr>
                <w:sz w:val="24"/>
                <w:szCs w:val="24"/>
                <w:lang w:eastAsia="uk-UA"/>
              </w:rPr>
              <w:t>Розрахунковий рахунок для внесення плати</w:t>
            </w:r>
          </w:p>
        </w:tc>
        <w:tc>
          <w:tcPr>
            <w:tcW w:w="3161" w:type="pct"/>
            <w:tcBorders>
              <w:top w:val="outset" w:sz="6" w:space="0" w:color="000000"/>
              <w:left w:val="outset" w:sz="6" w:space="0" w:color="000000"/>
              <w:bottom w:val="outset" w:sz="6" w:space="0" w:color="000000"/>
              <w:right w:val="outset" w:sz="6" w:space="0" w:color="000000"/>
            </w:tcBorders>
          </w:tcPr>
          <w:p w:rsidR="00F949B4" w:rsidRPr="00303AAF" w:rsidRDefault="00A9393E" w:rsidP="00F949B4">
            <w:pPr>
              <w:pStyle w:val="aa"/>
              <w:spacing w:before="0" w:beforeAutospacing="0" w:after="0" w:afterAutospacing="0"/>
              <w:jc w:val="both"/>
              <w:rPr>
                <w:color w:val="000000"/>
                <w:lang w:val="uk-UA"/>
              </w:rPr>
            </w:pPr>
            <w:r w:rsidRPr="00751758">
              <w:rPr>
                <w:color w:val="000000"/>
                <w:lang w:val="uk-UA"/>
              </w:rPr>
              <w:t xml:space="preserve">Реквізити: </w:t>
            </w:r>
            <w:r w:rsidR="00F949B4" w:rsidRPr="00303AAF">
              <w:rPr>
                <w:color w:val="000000"/>
              </w:rPr>
              <w:t xml:space="preserve">УК у </w:t>
            </w:r>
            <w:proofErr w:type="spellStart"/>
            <w:r w:rsidR="00F949B4" w:rsidRPr="00303AAF">
              <w:rPr>
                <w:color w:val="000000"/>
              </w:rPr>
              <w:t>м.Черкас</w:t>
            </w:r>
            <w:proofErr w:type="spellEnd"/>
            <w:r w:rsidR="00F949B4" w:rsidRPr="00303AAF">
              <w:rPr>
                <w:color w:val="000000"/>
              </w:rPr>
              <w:t>/</w:t>
            </w:r>
            <w:proofErr w:type="spellStart"/>
            <w:r w:rsidR="00F949B4" w:rsidRPr="00303AAF">
              <w:rPr>
                <w:color w:val="000000"/>
              </w:rPr>
              <w:t>отг</w:t>
            </w:r>
            <w:proofErr w:type="spellEnd"/>
            <w:r w:rsidR="00F949B4" w:rsidRPr="00303AAF">
              <w:rPr>
                <w:color w:val="000000"/>
              </w:rPr>
              <w:t xml:space="preserve"> </w:t>
            </w:r>
            <w:proofErr w:type="spellStart"/>
            <w:r w:rsidR="00F949B4" w:rsidRPr="00303AAF">
              <w:rPr>
                <w:color w:val="000000"/>
              </w:rPr>
              <w:t>с.Степанки</w:t>
            </w:r>
            <w:proofErr w:type="spellEnd"/>
          </w:p>
          <w:p w:rsidR="00F949B4" w:rsidRPr="00AF63F2" w:rsidRDefault="00F949B4" w:rsidP="00F949B4">
            <w:pPr>
              <w:rPr>
                <w:rFonts w:ascii="Arial" w:hAnsi="Arial" w:cs="Arial"/>
                <w:color w:val="000000"/>
                <w:sz w:val="16"/>
                <w:szCs w:val="16"/>
              </w:rPr>
            </w:pPr>
            <w:r w:rsidRPr="001521CE">
              <w:rPr>
                <w:color w:val="000000"/>
                <w:sz w:val="24"/>
                <w:szCs w:val="24"/>
                <w:u w:val="single"/>
              </w:rPr>
              <w:t xml:space="preserve">р/р </w:t>
            </w:r>
            <w:r w:rsidRPr="001521CE">
              <w:rPr>
                <w:color w:val="000000"/>
                <w:sz w:val="24"/>
                <w:szCs w:val="24"/>
              </w:rPr>
              <w:t>UA</w:t>
            </w:r>
            <w:r w:rsidRPr="00303AAF">
              <w:rPr>
                <w:color w:val="000000"/>
                <w:sz w:val="24"/>
                <w:szCs w:val="24"/>
              </w:rPr>
              <w:t>468999980314070530000023653</w:t>
            </w:r>
          </w:p>
          <w:p w:rsidR="00F949B4" w:rsidRPr="001521CE" w:rsidRDefault="00F949B4" w:rsidP="00F949B4">
            <w:pPr>
              <w:pStyle w:val="aa"/>
              <w:spacing w:before="0" w:beforeAutospacing="0" w:after="0" w:afterAutospacing="0"/>
              <w:jc w:val="both"/>
              <w:rPr>
                <w:color w:val="000000"/>
                <w:lang w:val="uk-UA"/>
              </w:rPr>
            </w:pPr>
            <w:r w:rsidRPr="001521CE">
              <w:rPr>
                <w:color w:val="000000"/>
                <w:u w:val="single"/>
                <w:lang w:val="uk-UA"/>
              </w:rPr>
              <w:t xml:space="preserve">ЄДРПУО </w:t>
            </w:r>
            <w:r w:rsidRPr="001521CE">
              <w:rPr>
                <w:color w:val="000000"/>
                <w:lang w:val="uk-UA"/>
              </w:rPr>
              <w:t>380</w:t>
            </w:r>
            <w:r>
              <w:rPr>
                <w:color w:val="000000"/>
                <w:lang w:val="uk-UA"/>
              </w:rPr>
              <w:t>31150</w:t>
            </w:r>
            <w:r w:rsidRPr="001521CE">
              <w:rPr>
                <w:color w:val="000000"/>
                <w:lang w:val="uk-UA"/>
              </w:rPr>
              <w:t xml:space="preserve">    </w:t>
            </w:r>
          </w:p>
          <w:p w:rsidR="00F949B4" w:rsidRPr="001521CE" w:rsidRDefault="00F949B4" w:rsidP="00F949B4">
            <w:pPr>
              <w:pStyle w:val="aa"/>
              <w:spacing w:before="0" w:beforeAutospacing="0" w:after="0" w:afterAutospacing="0"/>
              <w:jc w:val="both"/>
              <w:rPr>
                <w:color w:val="000000"/>
                <w:lang w:val="uk-UA"/>
              </w:rPr>
            </w:pPr>
            <w:r w:rsidRPr="001521CE">
              <w:rPr>
                <w:color w:val="000000"/>
                <w:u w:val="single"/>
                <w:lang w:val="uk-UA"/>
              </w:rPr>
              <w:t>МФО 899998</w:t>
            </w:r>
          </w:p>
          <w:p w:rsidR="00F949B4" w:rsidRPr="001521CE" w:rsidRDefault="00F949B4" w:rsidP="00F949B4">
            <w:pPr>
              <w:pStyle w:val="aa"/>
              <w:spacing w:before="0" w:beforeAutospacing="0" w:after="0" w:afterAutospacing="0"/>
              <w:jc w:val="both"/>
              <w:rPr>
                <w:b/>
                <w:lang w:eastAsia="uk-UA"/>
              </w:rPr>
            </w:pPr>
            <w:r w:rsidRPr="001521CE">
              <w:rPr>
                <w:color w:val="000000"/>
                <w:u w:val="single"/>
                <w:lang w:val="uk-UA"/>
              </w:rPr>
              <w:t xml:space="preserve">код платежу: </w:t>
            </w:r>
            <w:r w:rsidRPr="001521CE">
              <w:rPr>
                <w:color w:val="000000"/>
                <w:lang w:val="uk-UA"/>
              </w:rPr>
              <w:t xml:space="preserve">22012600 </w:t>
            </w:r>
          </w:p>
          <w:p w:rsidR="009E6E19" w:rsidRPr="00751758" w:rsidRDefault="00A9393E" w:rsidP="00A9393E">
            <w:pPr>
              <w:ind w:firstLine="217"/>
              <w:rPr>
                <w:b/>
                <w:sz w:val="24"/>
                <w:szCs w:val="24"/>
                <w:lang w:eastAsia="uk-UA"/>
              </w:rPr>
            </w:pPr>
            <w:r w:rsidRPr="00751758">
              <w:rPr>
                <w:b/>
                <w:sz w:val="24"/>
                <w:szCs w:val="24"/>
                <w:lang w:eastAsia="uk-UA"/>
              </w:rPr>
              <w:t>адміністративний збір «За державну реєстрацію речових прав на нерухоме майно та їх обтяжень»</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eastAsia="uk-UA"/>
              </w:rPr>
            </w:pPr>
            <w:r w:rsidRPr="00751758">
              <w:rPr>
                <w:sz w:val="24"/>
                <w:szCs w:val="24"/>
                <w:lang w:eastAsia="uk-UA"/>
              </w:rPr>
              <w:t>11</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Строк надання 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51758">
              <w:rPr>
                <w:sz w:val="24"/>
                <w:szCs w:val="24"/>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center"/>
              <w:rPr>
                <w:sz w:val="24"/>
                <w:szCs w:val="24"/>
                <w:lang w:val="en-US" w:eastAsia="uk-UA"/>
              </w:rPr>
            </w:pPr>
            <w:r w:rsidRPr="00751758">
              <w:rPr>
                <w:sz w:val="24"/>
                <w:szCs w:val="24"/>
                <w:lang w:val="en-US" w:eastAsia="uk-UA"/>
              </w:rPr>
              <w:t>12</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Перелік підстав для зупинення розгляду документів, поданих для державної реєстрації</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tabs>
                <w:tab w:val="left" w:pos="-67"/>
              </w:tabs>
              <w:ind w:firstLine="217"/>
              <w:rPr>
                <w:sz w:val="24"/>
                <w:szCs w:val="24"/>
              </w:rPr>
            </w:pPr>
            <w:bookmarkStart w:id="5" w:name="o545"/>
            <w:bookmarkStart w:id="6" w:name="o625"/>
            <w:bookmarkStart w:id="7" w:name="o371"/>
            <w:bookmarkEnd w:id="5"/>
            <w:bookmarkEnd w:id="6"/>
            <w:bookmarkEnd w:id="7"/>
            <w:r w:rsidRPr="00751758">
              <w:rPr>
                <w:sz w:val="24"/>
                <w:szCs w:val="24"/>
              </w:rPr>
              <w:t>1) подання документів для державної реєстрації прав не в повному обсязі, передбаченому законодавством;</w:t>
            </w:r>
          </w:p>
          <w:p w:rsidR="00E74ACC" w:rsidRPr="00751758" w:rsidRDefault="00E74ACC" w:rsidP="00FC25A0">
            <w:pPr>
              <w:tabs>
                <w:tab w:val="left" w:pos="-67"/>
              </w:tabs>
              <w:ind w:firstLine="217"/>
              <w:rPr>
                <w:sz w:val="24"/>
                <w:szCs w:val="24"/>
              </w:rPr>
            </w:pPr>
            <w:r w:rsidRPr="00751758">
              <w:rPr>
                <w:sz w:val="24"/>
                <w:szCs w:val="24"/>
              </w:rPr>
              <w:t>2) 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E74ACC" w:rsidRPr="00751758" w:rsidRDefault="00E74ACC" w:rsidP="00FC25A0">
            <w:pPr>
              <w:tabs>
                <w:tab w:val="left" w:pos="-67"/>
              </w:tabs>
              <w:ind w:firstLine="217"/>
              <w:rPr>
                <w:sz w:val="24"/>
                <w:szCs w:val="24"/>
              </w:rPr>
            </w:pPr>
            <w:r w:rsidRPr="00751758">
              <w:rPr>
                <w:sz w:val="24"/>
                <w:szCs w:val="24"/>
              </w:rPr>
              <w:t>3) направлення запиту до суду про отримання копії рішення суду</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left"/>
              <w:rPr>
                <w:sz w:val="24"/>
                <w:szCs w:val="24"/>
                <w:lang w:eastAsia="uk-UA"/>
              </w:rPr>
            </w:pPr>
            <w:r w:rsidRPr="00751758">
              <w:rPr>
                <w:sz w:val="24"/>
                <w:szCs w:val="24"/>
                <w:lang w:eastAsia="uk-UA"/>
              </w:rPr>
              <w:t>13</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Перелік підстав для відмови у державній реєстрації</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tabs>
                <w:tab w:val="left" w:pos="1565"/>
              </w:tabs>
              <w:ind w:firstLine="217"/>
              <w:rPr>
                <w:sz w:val="24"/>
                <w:szCs w:val="24"/>
                <w:lang w:eastAsia="uk-UA"/>
              </w:rPr>
            </w:pPr>
            <w:r w:rsidRPr="00751758">
              <w:rPr>
                <w:sz w:val="24"/>
                <w:szCs w:val="24"/>
                <w:lang w:eastAsia="uk-UA"/>
              </w:rPr>
              <w:t>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E74ACC" w:rsidRPr="00751758" w:rsidRDefault="00E74ACC" w:rsidP="00FC25A0">
            <w:pPr>
              <w:tabs>
                <w:tab w:val="left" w:pos="1565"/>
              </w:tabs>
              <w:ind w:firstLine="217"/>
              <w:rPr>
                <w:sz w:val="24"/>
                <w:szCs w:val="24"/>
                <w:lang w:eastAsia="uk-UA"/>
              </w:rPr>
            </w:pPr>
            <w:r w:rsidRPr="00751758">
              <w:rPr>
                <w:sz w:val="24"/>
                <w:szCs w:val="24"/>
                <w:lang w:eastAsia="uk-UA"/>
              </w:rPr>
              <w:t>подані документи не дають змоги встановити набуття, зміну або припинення речових прав на нерухоме майно та їх обтяження;</w:t>
            </w:r>
          </w:p>
          <w:p w:rsidR="00E74ACC" w:rsidRPr="00751758" w:rsidRDefault="00E74ACC" w:rsidP="00FC25A0">
            <w:pPr>
              <w:tabs>
                <w:tab w:val="left" w:pos="1565"/>
              </w:tabs>
              <w:ind w:firstLine="217"/>
              <w:rPr>
                <w:sz w:val="24"/>
                <w:szCs w:val="24"/>
                <w:lang w:eastAsia="uk-UA"/>
              </w:rPr>
            </w:pPr>
            <w:r w:rsidRPr="00751758">
              <w:rPr>
                <w:sz w:val="24"/>
                <w:szCs w:val="24"/>
                <w:lang w:eastAsia="uk-UA"/>
              </w:rPr>
              <w:t>наявні суперечності між заявленими та вже зареєстрованими речовими правами на нерухоме майно та їх обтяженнями;</w:t>
            </w:r>
          </w:p>
          <w:p w:rsidR="00E74ACC" w:rsidRPr="00751758" w:rsidRDefault="00E74ACC" w:rsidP="00FC25A0">
            <w:pPr>
              <w:tabs>
                <w:tab w:val="left" w:pos="1565"/>
              </w:tabs>
              <w:ind w:firstLine="217"/>
              <w:rPr>
                <w:sz w:val="24"/>
                <w:szCs w:val="24"/>
                <w:lang w:eastAsia="uk-UA"/>
              </w:rPr>
            </w:pPr>
            <w:r w:rsidRPr="00751758">
              <w:rPr>
                <w:sz w:val="24"/>
                <w:szCs w:val="24"/>
                <w:lang w:eastAsia="uk-UA"/>
              </w:rPr>
              <w:t>наявні зареєстровані обтяження речових прав на нерухоме майно;</w:t>
            </w:r>
          </w:p>
          <w:p w:rsidR="00E74ACC" w:rsidRPr="00751758" w:rsidRDefault="00E74ACC" w:rsidP="00FC25A0">
            <w:pPr>
              <w:tabs>
                <w:tab w:val="left" w:pos="1565"/>
              </w:tabs>
              <w:ind w:firstLine="217"/>
              <w:rPr>
                <w:sz w:val="24"/>
                <w:szCs w:val="24"/>
                <w:lang w:eastAsia="uk-UA"/>
              </w:rPr>
            </w:pPr>
            <w:r w:rsidRPr="00751758">
              <w:rPr>
                <w:sz w:val="24"/>
                <w:szCs w:val="24"/>
                <w:lang w:eastAsia="uk-UA"/>
              </w:rPr>
              <w:t>відповідні зміни до записів Державного реєстру речових прав на нерухоме майно уже внесені;</w:t>
            </w:r>
          </w:p>
          <w:p w:rsidR="00E74ACC" w:rsidRPr="00751758" w:rsidRDefault="00E74ACC" w:rsidP="00FC25A0">
            <w:pPr>
              <w:tabs>
                <w:tab w:val="left" w:pos="1565"/>
              </w:tabs>
              <w:ind w:firstLine="217"/>
              <w:rPr>
                <w:sz w:val="24"/>
                <w:szCs w:val="24"/>
                <w:lang w:eastAsia="uk-UA"/>
              </w:rPr>
            </w:pPr>
            <w:r w:rsidRPr="00751758">
              <w:rPr>
                <w:sz w:val="24"/>
                <w:szCs w:val="24"/>
                <w:lang w:eastAsia="uk-UA"/>
              </w:rPr>
              <w:lastRenderedPageBreak/>
              <w:t>із заявою звернулась неналежна особа;</w:t>
            </w:r>
          </w:p>
          <w:p w:rsidR="00E74ACC" w:rsidRPr="00751758" w:rsidRDefault="00E74ACC" w:rsidP="00FC25A0">
            <w:pPr>
              <w:tabs>
                <w:tab w:val="left" w:pos="1565"/>
              </w:tabs>
              <w:ind w:firstLine="217"/>
              <w:rPr>
                <w:sz w:val="24"/>
                <w:szCs w:val="24"/>
                <w:lang w:eastAsia="uk-UA"/>
              </w:rPr>
            </w:pPr>
            <w:r w:rsidRPr="00751758">
              <w:rPr>
                <w:sz w:val="24"/>
                <w:szCs w:val="24"/>
                <w:lang w:eastAsia="uk-UA"/>
              </w:rPr>
              <w:t>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w:t>
            </w:r>
            <w:r w:rsidR="00331C58" w:rsidRPr="00751758">
              <w:rPr>
                <w:sz w:val="24"/>
                <w:szCs w:val="24"/>
                <w:lang w:eastAsia="uk-UA"/>
              </w:rPr>
              <w:t xml:space="preserve"> </w:t>
            </w:r>
            <w:r w:rsidRPr="00751758">
              <w:rPr>
                <w:sz w:val="24"/>
                <w:szCs w:val="24"/>
                <w:lang w:eastAsia="uk-UA"/>
              </w:rP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E74ACC" w:rsidRPr="00751758" w:rsidRDefault="00E74ACC" w:rsidP="00FC25A0">
            <w:pPr>
              <w:tabs>
                <w:tab w:val="left" w:pos="1565"/>
              </w:tabs>
              <w:ind w:firstLine="217"/>
              <w:rPr>
                <w:i/>
                <w:sz w:val="24"/>
                <w:szCs w:val="24"/>
                <w:lang w:eastAsia="uk-UA"/>
              </w:rPr>
            </w:pPr>
            <w:r w:rsidRPr="00751758">
              <w:rPr>
                <w:i/>
                <w:sz w:val="24"/>
                <w:szCs w:val="24"/>
                <w:lang w:eastAsia="uk-UA"/>
              </w:rPr>
              <w:t>Рішення про відмову у внесенні змін до запису Державного реєстру речових прав на нерухоме майно повинно містити вичерпний перелік обставин, що стали підставою для його прийняття</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left"/>
              <w:rPr>
                <w:sz w:val="24"/>
                <w:szCs w:val="24"/>
                <w:lang w:eastAsia="uk-UA"/>
              </w:rPr>
            </w:pPr>
            <w:r w:rsidRPr="00751758">
              <w:rPr>
                <w:sz w:val="24"/>
                <w:szCs w:val="24"/>
                <w:lang w:eastAsia="uk-UA"/>
              </w:rPr>
              <w:lastRenderedPageBreak/>
              <w:t>14</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Результат надання адміністративної послуги</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tabs>
                <w:tab w:val="left" w:pos="9"/>
                <w:tab w:val="left" w:pos="449"/>
              </w:tabs>
              <w:ind w:left="9" w:firstLine="208"/>
              <w:rPr>
                <w:sz w:val="24"/>
                <w:szCs w:val="24"/>
                <w:lang w:eastAsia="uk-UA"/>
              </w:rPr>
            </w:pPr>
            <w:bookmarkStart w:id="8" w:name="o638"/>
            <w:bookmarkEnd w:id="8"/>
            <w:r w:rsidRPr="00751758">
              <w:rPr>
                <w:sz w:val="24"/>
                <w:szCs w:val="24"/>
              </w:rPr>
              <w:t xml:space="preserve">Внесення відповідного запису до </w:t>
            </w:r>
            <w:r w:rsidRPr="00751758">
              <w:rPr>
                <w:sz w:val="24"/>
                <w:szCs w:val="24"/>
                <w:lang w:eastAsia="uk-UA"/>
              </w:rPr>
              <w:t xml:space="preserve">Державного реєстру речових прав на нерухоме майно </w:t>
            </w:r>
            <w:r w:rsidRPr="00751758">
              <w:rPr>
                <w:i/>
                <w:sz w:val="24"/>
                <w:szCs w:val="24"/>
                <w:lang w:eastAsia="uk-UA"/>
              </w:rPr>
              <w:t>та</w:t>
            </w:r>
            <w:r w:rsidRPr="00751758">
              <w:rPr>
                <w:sz w:val="24"/>
                <w:szCs w:val="24"/>
                <w:lang w:eastAsia="uk-UA"/>
              </w:rPr>
              <w:t xml:space="preserve"> в</w:t>
            </w:r>
            <w:r w:rsidRPr="00751758">
              <w:rPr>
                <w:sz w:val="24"/>
                <w:szCs w:val="24"/>
              </w:rPr>
              <w:t xml:space="preserve">итяг з Державного реєстру речових прав на нерухоме майно </w:t>
            </w:r>
            <w:r w:rsidRPr="00751758">
              <w:rPr>
                <w:sz w:val="24"/>
                <w:szCs w:val="24"/>
                <w:lang w:eastAsia="uk-UA"/>
              </w:rPr>
              <w:t>в паперовій (у разі виявлення такого бажання заявником).</w:t>
            </w:r>
          </w:p>
          <w:p w:rsidR="00E74ACC" w:rsidRPr="00751758" w:rsidRDefault="00E74ACC" w:rsidP="00FC25A0">
            <w:pPr>
              <w:tabs>
                <w:tab w:val="left" w:pos="358"/>
                <w:tab w:val="left" w:pos="449"/>
              </w:tabs>
              <w:ind w:firstLine="217"/>
              <w:rPr>
                <w:sz w:val="24"/>
                <w:szCs w:val="24"/>
                <w:lang w:eastAsia="uk-UA"/>
              </w:rPr>
            </w:pPr>
            <w:r w:rsidRPr="00751758">
              <w:rPr>
                <w:sz w:val="24"/>
                <w:szCs w:val="24"/>
                <w:lang w:eastAsia="uk-UA"/>
              </w:rPr>
              <w:t>Рішення про відмову у внесенні змін до запису Державного реєстру речових прав на нерухоме майно</w:t>
            </w:r>
          </w:p>
        </w:tc>
      </w:tr>
      <w:tr w:rsidR="00E74ACC" w:rsidRPr="00751758" w:rsidTr="00F065D1">
        <w:tc>
          <w:tcPr>
            <w:tcW w:w="318"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pPr>
              <w:spacing w:line="276" w:lineRule="auto"/>
              <w:jc w:val="left"/>
              <w:rPr>
                <w:sz w:val="24"/>
                <w:szCs w:val="24"/>
                <w:lang w:eastAsia="uk-UA"/>
              </w:rPr>
            </w:pPr>
            <w:r w:rsidRPr="00751758">
              <w:rPr>
                <w:sz w:val="24"/>
                <w:szCs w:val="24"/>
                <w:lang w:eastAsia="uk-UA"/>
              </w:rPr>
              <w:t>15</w:t>
            </w:r>
          </w:p>
        </w:tc>
        <w:tc>
          <w:tcPr>
            <w:tcW w:w="152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jc w:val="left"/>
              <w:rPr>
                <w:sz w:val="24"/>
                <w:szCs w:val="24"/>
                <w:lang w:eastAsia="uk-UA"/>
              </w:rPr>
            </w:pPr>
            <w:r w:rsidRPr="00751758">
              <w:rPr>
                <w:sz w:val="24"/>
                <w:szCs w:val="24"/>
                <w:lang w:eastAsia="uk-UA"/>
              </w:rPr>
              <w:t>Способи отримання відповіді (результату)</w:t>
            </w:r>
          </w:p>
        </w:tc>
        <w:tc>
          <w:tcPr>
            <w:tcW w:w="3161" w:type="pct"/>
            <w:tcBorders>
              <w:top w:val="outset" w:sz="6" w:space="0" w:color="000000"/>
              <w:left w:val="outset" w:sz="6" w:space="0" w:color="000000"/>
              <w:bottom w:val="outset" w:sz="6" w:space="0" w:color="000000"/>
              <w:right w:val="outset" w:sz="6" w:space="0" w:color="000000"/>
            </w:tcBorders>
            <w:hideMark/>
          </w:tcPr>
          <w:p w:rsidR="00E74ACC" w:rsidRPr="00751758" w:rsidRDefault="00E74ACC" w:rsidP="00FC25A0">
            <w:pPr>
              <w:pStyle w:val="a3"/>
              <w:tabs>
                <w:tab w:val="left" w:pos="358"/>
              </w:tabs>
              <w:ind w:left="0" w:firstLine="217"/>
              <w:rPr>
                <w:sz w:val="24"/>
                <w:szCs w:val="24"/>
              </w:rPr>
            </w:pPr>
            <w:r w:rsidRPr="00751758">
              <w:rPr>
                <w:sz w:val="24"/>
                <w:szCs w:val="24"/>
              </w:rPr>
              <w:t>Витяг з Державного реєстру речових прав на нерухоме майно за бажанням заявника може бути отриманий у паперовій формі.</w:t>
            </w:r>
          </w:p>
          <w:p w:rsidR="00E74ACC" w:rsidRPr="00751758" w:rsidRDefault="00E74ACC" w:rsidP="00FC25A0">
            <w:pPr>
              <w:pStyle w:val="a3"/>
              <w:tabs>
                <w:tab w:val="left" w:pos="358"/>
              </w:tabs>
              <w:ind w:left="0" w:firstLine="217"/>
              <w:rPr>
                <w:sz w:val="24"/>
                <w:szCs w:val="24"/>
                <w:lang w:eastAsia="uk-UA"/>
              </w:rPr>
            </w:pPr>
            <w:r w:rsidRPr="00751758">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E74ACC" w:rsidRDefault="00E74ACC" w:rsidP="00E74ACC">
      <w:pPr>
        <w:rPr>
          <w:sz w:val="24"/>
          <w:szCs w:val="24"/>
        </w:rPr>
      </w:pPr>
      <w:bookmarkStart w:id="9" w:name="n43"/>
      <w:bookmarkEnd w:id="9"/>
    </w:p>
    <w:p w:rsidR="00E74ACC" w:rsidRDefault="00E74ACC" w:rsidP="00E74ACC">
      <w:pPr>
        <w:rPr>
          <w:sz w:val="24"/>
          <w:szCs w:val="24"/>
        </w:rPr>
      </w:pPr>
    </w:p>
    <w:sectPr w:rsidR="00E74ACC" w:rsidSect="00676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94769"/>
    <w:rsid w:val="00043698"/>
    <w:rsid w:val="000F2405"/>
    <w:rsid w:val="001D53E1"/>
    <w:rsid w:val="002D02F2"/>
    <w:rsid w:val="00312D65"/>
    <w:rsid w:val="00331C58"/>
    <w:rsid w:val="003603A5"/>
    <w:rsid w:val="00443185"/>
    <w:rsid w:val="00575C48"/>
    <w:rsid w:val="00676649"/>
    <w:rsid w:val="00751758"/>
    <w:rsid w:val="009E6E19"/>
    <w:rsid w:val="00A9393E"/>
    <w:rsid w:val="00B94769"/>
    <w:rsid w:val="00C1724D"/>
    <w:rsid w:val="00C824B3"/>
    <w:rsid w:val="00CB474E"/>
    <w:rsid w:val="00D74EF0"/>
    <w:rsid w:val="00D84ADB"/>
    <w:rsid w:val="00DA7D71"/>
    <w:rsid w:val="00E74ACC"/>
    <w:rsid w:val="00F065D1"/>
    <w:rsid w:val="00F36EF0"/>
    <w:rsid w:val="00F949B4"/>
    <w:rsid w:val="00FC2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2230"/>
  <w15:docId w15:val="{C0E3A660-88EC-468F-9158-A26DDAA0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ACC"/>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ACC"/>
    <w:pPr>
      <w:ind w:left="720"/>
      <w:contextualSpacing/>
    </w:pPr>
  </w:style>
  <w:style w:type="table" w:styleId="a4">
    <w:name w:val="Table Grid"/>
    <w:basedOn w:val="a1"/>
    <w:uiPriority w:val="59"/>
    <w:rsid w:val="00E74ACC"/>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E6E19"/>
    <w:rPr>
      <w:color w:val="0563C1" w:themeColor="hyperlink"/>
      <w:u w:val="single"/>
    </w:rPr>
  </w:style>
  <w:style w:type="paragraph" w:styleId="a6">
    <w:name w:val="No Spacing"/>
    <w:link w:val="a7"/>
    <w:uiPriority w:val="99"/>
    <w:qFormat/>
    <w:rsid w:val="00FC25A0"/>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FC25A0"/>
    <w:rPr>
      <w:rFonts w:ascii="Calibri" w:eastAsia="Calibri" w:hAnsi="Calibri" w:cs="Times New Roman"/>
    </w:rPr>
  </w:style>
  <w:style w:type="paragraph" w:styleId="a8">
    <w:name w:val="Balloon Text"/>
    <w:basedOn w:val="a"/>
    <w:link w:val="a9"/>
    <w:uiPriority w:val="99"/>
    <w:semiHidden/>
    <w:unhideWhenUsed/>
    <w:rsid w:val="00575C48"/>
    <w:rPr>
      <w:rFonts w:ascii="Segoe UI" w:hAnsi="Segoe UI" w:cs="Segoe UI"/>
      <w:sz w:val="18"/>
      <w:szCs w:val="18"/>
    </w:rPr>
  </w:style>
  <w:style w:type="character" w:customStyle="1" w:styleId="a9">
    <w:name w:val="Текст выноски Знак"/>
    <w:basedOn w:val="a0"/>
    <w:link w:val="a8"/>
    <w:uiPriority w:val="99"/>
    <w:semiHidden/>
    <w:rsid w:val="00575C48"/>
    <w:rPr>
      <w:rFonts w:ascii="Segoe UI" w:eastAsia="Times New Roman" w:hAnsi="Segoe UI" w:cs="Segoe UI"/>
      <w:sz w:val="18"/>
      <w:szCs w:val="18"/>
      <w:lang w:val="uk-UA"/>
    </w:rPr>
  </w:style>
  <w:style w:type="paragraph" w:styleId="aa">
    <w:name w:val="Normal (Web)"/>
    <w:basedOn w:val="a"/>
    <w:rsid w:val="00A9393E"/>
    <w:pPr>
      <w:spacing w:before="100" w:beforeAutospacing="1" w:after="100" w:afterAutospacing="1"/>
      <w:jc w:val="left"/>
    </w:pPr>
    <w:rPr>
      <w:sz w:val="24"/>
      <w:szCs w:val="24"/>
      <w:lang w:val="ru-RU" w:eastAsia="ru-RU"/>
    </w:rPr>
  </w:style>
  <w:style w:type="paragraph" w:customStyle="1" w:styleId="login-buttonuser">
    <w:name w:val="login-button__user"/>
    <w:basedOn w:val="a"/>
    <w:rsid w:val="00F949B4"/>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3343">
      <w:bodyDiv w:val="1"/>
      <w:marLeft w:val="0"/>
      <w:marRight w:val="0"/>
      <w:marTop w:val="0"/>
      <w:marBottom w:val="0"/>
      <w:divBdr>
        <w:top w:val="none" w:sz="0" w:space="0" w:color="auto"/>
        <w:left w:val="none" w:sz="0" w:space="0" w:color="auto"/>
        <w:bottom w:val="none" w:sz="0" w:space="0" w:color="auto"/>
        <w:right w:val="none" w:sz="0" w:space="0" w:color="auto"/>
      </w:divBdr>
    </w:div>
    <w:div w:id="1115634745">
      <w:bodyDiv w:val="1"/>
      <w:marLeft w:val="0"/>
      <w:marRight w:val="0"/>
      <w:marTop w:val="0"/>
      <w:marBottom w:val="0"/>
      <w:divBdr>
        <w:top w:val="none" w:sz="0" w:space="0" w:color="auto"/>
        <w:left w:val="none" w:sz="0" w:space="0" w:color="auto"/>
        <w:bottom w:val="none" w:sz="0" w:space="0" w:color="auto"/>
        <w:right w:val="none" w:sz="0" w:space="0" w:color="auto"/>
      </w:divBdr>
    </w:div>
    <w:div w:id="1473523235">
      <w:bodyDiv w:val="1"/>
      <w:marLeft w:val="0"/>
      <w:marRight w:val="0"/>
      <w:marTop w:val="0"/>
      <w:marBottom w:val="0"/>
      <w:divBdr>
        <w:top w:val="none" w:sz="0" w:space="0" w:color="auto"/>
        <w:left w:val="none" w:sz="0" w:space="0" w:color="auto"/>
        <w:bottom w:val="none" w:sz="0" w:space="0" w:color="auto"/>
        <w:right w:val="none" w:sz="0" w:space="0" w:color="auto"/>
      </w:divBdr>
    </w:div>
    <w:div w:id="16390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19</cp:revision>
  <cp:lastPrinted>2019-12-10T10:40:00Z</cp:lastPrinted>
  <dcterms:created xsi:type="dcterms:W3CDTF">2019-04-05T12:33:00Z</dcterms:created>
  <dcterms:modified xsi:type="dcterms:W3CDTF">2020-01-23T13:12:00Z</dcterms:modified>
</cp:coreProperties>
</file>