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77" w:rsidRDefault="00E73677" w:rsidP="00E73677">
      <w:pPr>
        <w:ind w:firstLine="5103"/>
        <w:rPr>
          <w:sz w:val="24"/>
          <w:szCs w:val="24"/>
        </w:rPr>
      </w:pPr>
      <w:bookmarkStart w:id="0" w:name="page1"/>
      <w:bookmarkEnd w:id="0"/>
      <w:r>
        <w:rPr>
          <w:sz w:val="24"/>
          <w:szCs w:val="24"/>
        </w:rPr>
        <w:t xml:space="preserve">Затверджено рішенням </w:t>
      </w:r>
    </w:p>
    <w:p w:rsidR="00E73677" w:rsidRDefault="00E73677" w:rsidP="00E73677">
      <w:pPr>
        <w:ind w:firstLine="5103"/>
        <w:rPr>
          <w:sz w:val="24"/>
          <w:szCs w:val="24"/>
        </w:rPr>
      </w:pPr>
      <w:proofErr w:type="spellStart"/>
      <w:r>
        <w:rPr>
          <w:sz w:val="24"/>
          <w:szCs w:val="24"/>
        </w:rPr>
        <w:t>Степанківської</w:t>
      </w:r>
      <w:proofErr w:type="spellEnd"/>
      <w:r>
        <w:rPr>
          <w:sz w:val="24"/>
          <w:szCs w:val="24"/>
        </w:rPr>
        <w:t xml:space="preserve"> сільської ради  </w:t>
      </w:r>
    </w:p>
    <w:p w:rsidR="00E73677" w:rsidRDefault="00E73677" w:rsidP="00E73677">
      <w:pPr>
        <w:ind w:firstLine="5103"/>
        <w:rPr>
          <w:color w:val="000000"/>
          <w:sz w:val="24"/>
          <w:szCs w:val="24"/>
        </w:rPr>
      </w:pPr>
      <w:r>
        <w:rPr>
          <w:sz w:val="24"/>
          <w:szCs w:val="24"/>
        </w:rPr>
        <w:t xml:space="preserve">від </w:t>
      </w:r>
      <w:r>
        <w:rPr>
          <w:color w:val="000000"/>
          <w:sz w:val="24"/>
          <w:szCs w:val="24"/>
        </w:rPr>
        <w:t>12.12.2019 № 41-6/</w:t>
      </w:r>
      <w:r>
        <w:rPr>
          <w:color w:val="000000"/>
          <w:sz w:val="24"/>
          <w:szCs w:val="24"/>
          <w:lang w:val="en-US"/>
        </w:rPr>
        <w:t>V</w:t>
      </w:r>
      <w:r>
        <w:rPr>
          <w:color w:val="000000"/>
          <w:sz w:val="24"/>
          <w:szCs w:val="24"/>
        </w:rPr>
        <w:t>ІІ</w:t>
      </w:r>
    </w:p>
    <w:p w:rsidR="00E73677" w:rsidRDefault="00E73677" w:rsidP="00E73677">
      <w:pPr>
        <w:ind w:firstLine="5103"/>
        <w:rPr>
          <w:color w:val="000000"/>
          <w:sz w:val="24"/>
          <w:szCs w:val="24"/>
        </w:rPr>
      </w:pPr>
    </w:p>
    <w:p w:rsidR="00E73677" w:rsidRDefault="00E73677" w:rsidP="00E73677">
      <w:pPr>
        <w:ind w:left="3545"/>
        <w:jc w:val="center"/>
        <w:rPr>
          <w:color w:val="000000"/>
          <w:sz w:val="24"/>
          <w:szCs w:val="24"/>
        </w:rPr>
      </w:pPr>
      <w:r>
        <w:rPr>
          <w:color w:val="000000"/>
          <w:sz w:val="24"/>
          <w:szCs w:val="24"/>
        </w:rPr>
        <w:t xml:space="preserve">         ________________ І.М. </w:t>
      </w:r>
      <w:proofErr w:type="spellStart"/>
      <w:r>
        <w:rPr>
          <w:color w:val="000000"/>
          <w:sz w:val="24"/>
          <w:szCs w:val="24"/>
        </w:rPr>
        <w:t>Чекаленко</w:t>
      </w:r>
      <w:proofErr w:type="spellEnd"/>
    </w:p>
    <w:p w:rsidR="00E73677" w:rsidRDefault="00E73677" w:rsidP="00E73677">
      <w:pPr>
        <w:ind w:left="3545"/>
        <w:jc w:val="center"/>
        <w:rPr>
          <w:b/>
          <w:sz w:val="16"/>
          <w:szCs w:val="16"/>
          <w:lang w:eastAsia="uk-UA"/>
        </w:rPr>
      </w:pPr>
    </w:p>
    <w:p w:rsidR="00E73677" w:rsidRDefault="00E73677" w:rsidP="00E73677">
      <w:pPr>
        <w:jc w:val="center"/>
        <w:rPr>
          <w:b/>
          <w:sz w:val="24"/>
          <w:szCs w:val="24"/>
          <w:lang w:eastAsia="uk-UA"/>
        </w:rPr>
      </w:pPr>
      <w:r>
        <w:rPr>
          <w:b/>
          <w:sz w:val="24"/>
          <w:szCs w:val="24"/>
          <w:u w:val="single"/>
          <w:lang w:eastAsia="uk-UA"/>
        </w:rPr>
        <w:t>01-01</w:t>
      </w:r>
      <w:r>
        <w:rPr>
          <w:b/>
          <w:sz w:val="24"/>
          <w:szCs w:val="24"/>
          <w:lang w:eastAsia="uk-UA"/>
        </w:rPr>
        <w:t xml:space="preserve">    ІНФОРМАЦІЙНА КАРТКА </w:t>
      </w:r>
      <w:r>
        <w:rPr>
          <w:b/>
          <w:bCs/>
          <w:spacing w:val="2"/>
          <w:sz w:val="24"/>
          <w:szCs w:val="24"/>
        </w:rPr>
        <w:t>АД</w:t>
      </w:r>
      <w:r>
        <w:rPr>
          <w:b/>
          <w:bCs/>
          <w:spacing w:val="-2"/>
          <w:sz w:val="24"/>
          <w:szCs w:val="24"/>
        </w:rPr>
        <w:t>М</w:t>
      </w:r>
      <w:r>
        <w:rPr>
          <w:b/>
          <w:bCs/>
          <w:spacing w:val="2"/>
          <w:sz w:val="24"/>
          <w:szCs w:val="24"/>
        </w:rPr>
        <w:t>ІНІСТ</w:t>
      </w:r>
      <w:r>
        <w:rPr>
          <w:b/>
          <w:bCs/>
          <w:spacing w:val="-1"/>
          <w:sz w:val="24"/>
          <w:szCs w:val="24"/>
        </w:rPr>
        <w:t>Р</w:t>
      </w:r>
      <w:r>
        <w:rPr>
          <w:b/>
          <w:bCs/>
          <w:spacing w:val="2"/>
          <w:sz w:val="24"/>
          <w:szCs w:val="24"/>
        </w:rPr>
        <w:t>АТИ</w:t>
      </w:r>
      <w:r>
        <w:rPr>
          <w:b/>
          <w:bCs/>
          <w:spacing w:val="-2"/>
          <w:sz w:val="24"/>
          <w:szCs w:val="24"/>
        </w:rPr>
        <w:t>В</w:t>
      </w:r>
      <w:r>
        <w:rPr>
          <w:b/>
          <w:bCs/>
          <w:spacing w:val="2"/>
          <w:sz w:val="24"/>
          <w:szCs w:val="24"/>
        </w:rPr>
        <w:t>НОЇ ПОСЛУГИ</w:t>
      </w:r>
    </w:p>
    <w:p w:rsidR="00E73677" w:rsidRDefault="00E73677" w:rsidP="00E73677">
      <w:pPr>
        <w:jc w:val="center"/>
        <w:rPr>
          <w:sz w:val="24"/>
          <w:szCs w:val="24"/>
          <w:lang w:eastAsia="uk-UA"/>
        </w:rPr>
      </w:pPr>
      <w:r>
        <w:rPr>
          <w:b/>
          <w:sz w:val="24"/>
          <w:szCs w:val="24"/>
          <w:u w:val="single"/>
        </w:rPr>
        <w:t>ПРИЙОМ ДОКУМЕНТІВ ДЛЯ 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Pr>
          <w:sz w:val="24"/>
          <w:szCs w:val="24"/>
        </w:rPr>
        <w:t xml:space="preserve"> </w:t>
      </w:r>
    </w:p>
    <w:p w:rsidR="00E73677" w:rsidRDefault="00E73677" w:rsidP="00E73677">
      <w:pPr>
        <w:widowControl w:val="0"/>
        <w:autoSpaceDE w:val="0"/>
        <w:autoSpaceDN w:val="0"/>
        <w:adjustRightInd w:val="0"/>
        <w:ind w:right="2408"/>
        <w:jc w:val="center"/>
        <w:rPr>
          <w:w w:val="98"/>
          <w:sz w:val="20"/>
          <w:szCs w:val="20"/>
        </w:rPr>
      </w:pPr>
      <w:r>
        <w:rPr>
          <w:sz w:val="24"/>
          <w:szCs w:val="24"/>
        </w:rPr>
        <w:t xml:space="preserve">                                    </w:t>
      </w:r>
      <w:r>
        <w:rPr>
          <w:sz w:val="20"/>
          <w:szCs w:val="20"/>
        </w:rPr>
        <w:t>(назва</w:t>
      </w:r>
      <w:r>
        <w:rPr>
          <w:spacing w:val="-3"/>
          <w:sz w:val="20"/>
          <w:szCs w:val="20"/>
        </w:rPr>
        <w:t xml:space="preserve"> а</w:t>
      </w:r>
      <w:r>
        <w:rPr>
          <w:spacing w:val="3"/>
          <w:sz w:val="20"/>
          <w:szCs w:val="20"/>
        </w:rPr>
        <w:t>д</w:t>
      </w:r>
      <w:r>
        <w:rPr>
          <w:sz w:val="20"/>
          <w:szCs w:val="20"/>
        </w:rPr>
        <w:t>міністр</w:t>
      </w:r>
      <w:r>
        <w:rPr>
          <w:spacing w:val="3"/>
          <w:sz w:val="20"/>
          <w:szCs w:val="20"/>
        </w:rPr>
        <w:t>ат</w:t>
      </w:r>
      <w:r>
        <w:rPr>
          <w:sz w:val="20"/>
          <w:szCs w:val="20"/>
        </w:rPr>
        <w:t>ивної</w:t>
      </w:r>
      <w:r>
        <w:rPr>
          <w:spacing w:val="-13"/>
          <w:sz w:val="20"/>
          <w:szCs w:val="20"/>
        </w:rPr>
        <w:t xml:space="preserve"> п</w:t>
      </w:r>
      <w:r>
        <w:rPr>
          <w:w w:val="99"/>
          <w:sz w:val="20"/>
          <w:szCs w:val="20"/>
        </w:rPr>
        <w:t>о</w:t>
      </w:r>
      <w:r>
        <w:rPr>
          <w:spacing w:val="6"/>
          <w:w w:val="99"/>
          <w:sz w:val="20"/>
          <w:szCs w:val="20"/>
        </w:rPr>
        <w:t>с</w:t>
      </w:r>
      <w:r>
        <w:rPr>
          <w:w w:val="99"/>
          <w:sz w:val="20"/>
          <w:szCs w:val="20"/>
        </w:rPr>
        <w:t>луг</w:t>
      </w:r>
      <w:r>
        <w:rPr>
          <w:spacing w:val="3"/>
          <w:w w:val="99"/>
          <w:sz w:val="20"/>
          <w:szCs w:val="20"/>
        </w:rPr>
        <w:t>и</w:t>
      </w:r>
      <w:r>
        <w:rPr>
          <w:w w:val="98"/>
          <w:sz w:val="20"/>
          <w:szCs w:val="20"/>
        </w:rPr>
        <w:t>)</w:t>
      </w:r>
    </w:p>
    <w:p w:rsidR="00E73677" w:rsidRDefault="00E73677" w:rsidP="00E73677">
      <w:pPr>
        <w:widowControl w:val="0"/>
        <w:autoSpaceDE w:val="0"/>
        <w:autoSpaceDN w:val="0"/>
        <w:adjustRightInd w:val="0"/>
        <w:ind w:right="2408"/>
        <w:jc w:val="center"/>
        <w:rPr>
          <w:sz w:val="16"/>
          <w:szCs w:val="16"/>
        </w:rPr>
      </w:pPr>
    </w:p>
    <w:p w:rsidR="00E73677" w:rsidRDefault="00E73677" w:rsidP="00E73677">
      <w:pPr>
        <w:jc w:val="center"/>
        <w:rPr>
          <w:b/>
          <w:bCs/>
          <w:sz w:val="24"/>
          <w:szCs w:val="24"/>
          <w:u w:val="single"/>
        </w:rPr>
      </w:pPr>
      <w:r>
        <w:rPr>
          <w:b/>
          <w:bCs/>
          <w:sz w:val="24"/>
          <w:szCs w:val="24"/>
          <w:u w:val="single"/>
        </w:rPr>
        <w:t xml:space="preserve">Управління праці та соціального захисту населення </w:t>
      </w:r>
    </w:p>
    <w:p w:rsidR="00E73677" w:rsidRDefault="00E73677" w:rsidP="00E73677">
      <w:pPr>
        <w:jc w:val="center"/>
        <w:rPr>
          <w:b/>
          <w:bCs/>
          <w:sz w:val="24"/>
          <w:szCs w:val="24"/>
          <w:u w:val="single"/>
        </w:rPr>
      </w:pPr>
      <w:r>
        <w:rPr>
          <w:b/>
          <w:bCs/>
          <w:sz w:val="24"/>
          <w:szCs w:val="24"/>
          <w:u w:val="single"/>
        </w:rPr>
        <w:t>Черкаської районної державної адміністрації</w:t>
      </w:r>
    </w:p>
    <w:p w:rsidR="00E73677" w:rsidRDefault="00E73677" w:rsidP="00E73677">
      <w:pPr>
        <w:ind w:right="-499"/>
        <w:jc w:val="center"/>
        <w:rPr>
          <w:sz w:val="20"/>
          <w:szCs w:val="20"/>
        </w:rPr>
      </w:pPr>
      <w:r>
        <w:rPr>
          <w:sz w:val="20"/>
          <w:szCs w:val="20"/>
        </w:rPr>
        <w:t>(найменування органу, який здійснює адміністративну послугу)</w:t>
      </w:r>
    </w:p>
    <w:p w:rsidR="00E73677" w:rsidRDefault="00E73677" w:rsidP="00E73677">
      <w:pPr>
        <w:jc w:val="center"/>
        <w:rPr>
          <w:b/>
          <w:bCs/>
          <w:sz w:val="24"/>
          <w:szCs w:val="24"/>
          <w:u w:val="single"/>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1"/>
        <w:gridCol w:w="2926"/>
        <w:gridCol w:w="5973"/>
      </w:tblGrid>
      <w:tr w:rsidR="00E73677" w:rsidTr="00E73677">
        <w:tc>
          <w:tcPr>
            <w:tcW w:w="5000" w:type="pct"/>
            <w:gridSpan w:val="3"/>
            <w:tcBorders>
              <w:top w:val="outset" w:sz="6" w:space="0" w:color="000000"/>
              <w:left w:val="outset" w:sz="6" w:space="0" w:color="000000"/>
              <w:bottom w:val="outset" w:sz="6" w:space="0" w:color="000000"/>
              <w:right w:val="outset" w:sz="6" w:space="0" w:color="000000"/>
            </w:tcBorders>
            <w:hideMark/>
          </w:tcPr>
          <w:p w:rsidR="00E73677" w:rsidRDefault="00E73677">
            <w:pPr>
              <w:jc w:val="center"/>
              <w:rPr>
                <w:b/>
                <w:sz w:val="24"/>
                <w:szCs w:val="24"/>
                <w:lang w:eastAsia="uk-UA"/>
              </w:rPr>
            </w:pPr>
            <w:bookmarkStart w:id="1" w:name="n14"/>
            <w:bookmarkEnd w:id="1"/>
            <w:r>
              <w:rPr>
                <w:b/>
                <w:sz w:val="24"/>
                <w:szCs w:val="24"/>
                <w:lang w:eastAsia="uk-UA"/>
              </w:rPr>
              <w:t xml:space="preserve">Інформація про центр надання адміністративних послуг </w:t>
            </w:r>
          </w:p>
        </w:tc>
      </w:tr>
      <w:tr w:rsidR="00E73677" w:rsidTr="00E73677">
        <w:tc>
          <w:tcPr>
            <w:tcW w:w="1785" w:type="pct"/>
            <w:gridSpan w:val="2"/>
            <w:tcBorders>
              <w:top w:val="outset" w:sz="6" w:space="0" w:color="000000"/>
              <w:left w:val="outset" w:sz="6" w:space="0" w:color="000000"/>
              <w:bottom w:val="outset" w:sz="6" w:space="0" w:color="000000"/>
              <w:right w:val="outset" w:sz="6" w:space="0" w:color="000000"/>
            </w:tcBorders>
            <w:hideMark/>
          </w:tcPr>
          <w:p w:rsidR="00E73677" w:rsidRDefault="00E73677">
            <w:pPr>
              <w:shd w:val="clear" w:color="auto" w:fill="FFFFFF"/>
              <w:spacing w:line="276" w:lineRule="auto"/>
              <w:jc w:val="center"/>
              <w:rPr>
                <w:sz w:val="24"/>
                <w:szCs w:val="24"/>
                <w:lang w:eastAsia="ru-RU"/>
              </w:rPr>
            </w:pPr>
            <w:r>
              <w:rPr>
                <w:sz w:val="24"/>
                <w:szCs w:val="24"/>
              </w:rPr>
              <w:t xml:space="preserve">Найменування ЦНАП, в якому здійснюється обслуговування суб’єкта звернення: </w:t>
            </w:r>
          </w:p>
        </w:tc>
        <w:tc>
          <w:tcPr>
            <w:tcW w:w="3215" w:type="pct"/>
            <w:tcBorders>
              <w:top w:val="outset" w:sz="6" w:space="0" w:color="000000"/>
              <w:left w:val="outset" w:sz="6" w:space="0" w:color="000000"/>
              <w:bottom w:val="outset" w:sz="6" w:space="0" w:color="000000"/>
              <w:right w:val="outset" w:sz="6" w:space="0" w:color="000000"/>
            </w:tcBorders>
            <w:vAlign w:val="center"/>
            <w:hideMark/>
          </w:tcPr>
          <w:p w:rsidR="00E73677" w:rsidRDefault="00E73677">
            <w:pPr>
              <w:shd w:val="clear" w:color="auto" w:fill="FFFFFF"/>
              <w:jc w:val="center"/>
              <w:rPr>
                <w:b/>
                <w:bCs/>
                <w:sz w:val="24"/>
                <w:szCs w:val="24"/>
                <w:lang w:eastAsia="ru-RU"/>
              </w:rPr>
            </w:pPr>
            <w:r>
              <w:rPr>
                <w:b/>
                <w:bCs/>
                <w:sz w:val="24"/>
                <w:szCs w:val="24"/>
              </w:rPr>
              <w:t>Центр надання адміністративних послуг</w:t>
            </w:r>
          </w:p>
          <w:p w:rsidR="00E73677" w:rsidRDefault="00E73677">
            <w:pPr>
              <w:shd w:val="clear" w:color="auto" w:fill="FFFFFF"/>
              <w:rPr>
                <w:i/>
                <w:iCs/>
                <w:sz w:val="24"/>
                <w:szCs w:val="24"/>
                <w:highlight w:val="yellow"/>
                <w:lang w:eastAsia="ru-RU"/>
              </w:rPr>
            </w:pPr>
            <w:r>
              <w:rPr>
                <w:b/>
                <w:bCs/>
                <w:sz w:val="24"/>
                <w:szCs w:val="24"/>
              </w:rPr>
              <w:t xml:space="preserve">виконавчого комітету </w:t>
            </w:r>
            <w:proofErr w:type="spellStart"/>
            <w:r>
              <w:rPr>
                <w:b/>
                <w:bCs/>
                <w:sz w:val="24"/>
                <w:szCs w:val="24"/>
              </w:rPr>
              <w:t>Степанківської</w:t>
            </w:r>
            <w:proofErr w:type="spellEnd"/>
            <w:r>
              <w:rPr>
                <w:b/>
                <w:bCs/>
                <w:sz w:val="24"/>
                <w:szCs w:val="24"/>
              </w:rPr>
              <w:t xml:space="preserve"> сільської ради</w:t>
            </w:r>
            <w:r>
              <w:rPr>
                <w:i/>
                <w:iCs/>
                <w:sz w:val="24"/>
                <w:szCs w:val="24"/>
                <w:highlight w:val="yellow"/>
              </w:rPr>
              <w:t xml:space="preserve"> </w:t>
            </w:r>
          </w:p>
        </w:tc>
      </w:tr>
      <w:tr w:rsid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vAlign w:val="center"/>
            <w:hideMark/>
          </w:tcPr>
          <w:p w:rsidR="00E73677" w:rsidRDefault="00E73677">
            <w:pPr>
              <w:ind w:hanging="49"/>
              <w:rPr>
                <w:sz w:val="24"/>
                <w:szCs w:val="24"/>
              </w:rPr>
            </w:pPr>
            <w:r>
              <w:rPr>
                <w:sz w:val="24"/>
                <w:szCs w:val="24"/>
              </w:rPr>
              <w:t xml:space="preserve">вул. Героїв України, буд. 80, с. </w:t>
            </w:r>
            <w:proofErr w:type="spellStart"/>
            <w:r>
              <w:rPr>
                <w:sz w:val="24"/>
                <w:szCs w:val="24"/>
              </w:rPr>
              <w:t>Хацьки</w:t>
            </w:r>
            <w:proofErr w:type="spellEnd"/>
            <w:r>
              <w:rPr>
                <w:sz w:val="24"/>
                <w:szCs w:val="24"/>
              </w:rPr>
              <w:t xml:space="preserve"> Черкаського  району Черкаської області,  19634</w:t>
            </w:r>
          </w:p>
        </w:tc>
      </w:tr>
      <w:tr w:rsid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widowControl w:val="0"/>
              <w:autoSpaceDE w:val="0"/>
              <w:autoSpaceDN w:val="0"/>
              <w:adjustRightInd w:val="0"/>
              <w:ind w:hanging="49"/>
              <w:rPr>
                <w:sz w:val="24"/>
                <w:szCs w:val="24"/>
              </w:rPr>
            </w:pPr>
            <w:r>
              <w:rPr>
                <w:sz w:val="24"/>
                <w:szCs w:val="24"/>
              </w:rPr>
              <w:t>Понеділок з 09.00 по 20.00</w:t>
            </w:r>
          </w:p>
          <w:p w:rsidR="00E73677" w:rsidRDefault="00E73677">
            <w:pPr>
              <w:widowControl w:val="0"/>
              <w:autoSpaceDE w:val="0"/>
              <w:autoSpaceDN w:val="0"/>
              <w:adjustRightInd w:val="0"/>
              <w:ind w:hanging="49"/>
              <w:rPr>
                <w:sz w:val="24"/>
                <w:szCs w:val="24"/>
              </w:rPr>
            </w:pPr>
            <w:r>
              <w:rPr>
                <w:sz w:val="24"/>
                <w:szCs w:val="24"/>
              </w:rPr>
              <w:t>Вівторок-п’ятниця з 09.00 по 16.00</w:t>
            </w:r>
          </w:p>
          <w:p w:rsidR="00E73677" w:rsidRDefault="00E73677">
            <w:pPr>
              <w:widowControl w:val="0"/>
              <w:autoSpaceDE w:val="0"/>
              <w:autoSpaceDN w:val="0"/>
              <w:adjustRightInd w:val="0"/>
              <w:ind w:hanging="49"/>
              <w:rPr>
                <w:sz w:val="24"/>
                <w:szCs w:val="24"/>
              </w:rPr>
            </w:pPr>
            <w:r>
              <w:rPr>
                <w:sz w:val="24"/>
                <w:szCs w:val="24"/>
              </w:rPr>
              <w:t>ЦНАП працює без перерви на обід</w:t>
            </w:r>
          </w:p>
          <w:p w:rsidR="00E73677" w:rsidRDefault="00E73677">
            <w:pPr>
              <w:pStyle w:val="a6"/>
              <w:ind w:hanging="49"/>
              <w:rPr>
                <w:rFonts w:ascii="Times New Roman" w:hAnsi="Times New Roman"/>
                <w:sz w:val="24"/>
                <w:szCs w:val="24"/>
              </w:rPr>
            </w:pPr>
            <w:proofErr w:type="spellStart"/>
            <w:r>
              <w:rPr>
                <w:rFonts w:ascii="Times New Roman" w:hAnsi="Times New Roman"/>
                <w:sz w:val="24"/>
                <w:szCs w:val="24"/>
              </w:rPr>
              <w:t>Субота</w:t>
            </w:r>
            <w:proofErr w:type="spellEnd"/>
            <w:r>
              <w:rPr>
                <w:rFonts w:ascii="Times New Roman" w:hAnsi="Times New Roman"/>
                <w:sz w:val="24"/>
                <w:szCs w:val="24"/>
              </w:rPr>
              <w:t xml:space="preserve">, </w:t>
            </w:r>
            <w:proofErr w:type="spellStart"/>
            <w:r>
              <w:rPr>
                <w:rFonts w:ascii="Times New Roman" w:hAnsi="Times New Roman"/>
                <w:sz w:val="24"/>
                <w:szCs w:val="24"/>
              </w:rPr>
              <w:t>неділя</w:t>
            </w:r>
            <w:proofErr w:type="spellEnd"/>
            <w:r>
              <w:rPr>
                <w:rFonts w:ascii="Times New Roman" w:hAnsi="Times New Roman"/>
                <w:sz w:val="24"/>
                <w:szCs w:val="24"/>
              </w:rPr>
              <w:t xml:space="preserve"> – </w:t>
            </w:r>
            <w:proofErr w:type="spellStart"/>
            <w:r>
              <w:rPr>
                <w:rFonts w:ascii="Times New Roman" w:hAnsi="Times New Roman"/>
                <w:sz w:val="24"/>
                <w:szCs w:val="24"/>
              </w:rPr>
              <w:t>вихідні</w:t>
            </w:r>
            <w:proofErr w:type="spellEnd"/>
            <w:r>
              <w:rPr>
                <w:rFonts w:ascii="Times New Roman" w:hAnsi="Times New Roman"/>
                <w:sz w:val="24"/>
                <w:szCs w:val="24"/>
              </w:rPr>
              <w:t xml:space="preserve"> </w:t>
            </w:r>
            <w:proofErr w:type="spellStart"/>
            <w:r>
              <w:rPr>
                <w:rFonts w:ascii="Times New Roman" w:hAnsi="Times New Roman"/>
                <w:sz w:val="24"/>
                <w:szCs w:val="24"/>
              </w:rPr>
              <w:t>дні</w:t>
            </w:r>
            <w:proofErr w:type="spellEnd"/>
            <w:r>
              <w:rPr>
                <w:rFonts w:ascii="Times New Roman" w:hAnsi="Times New Roman"/>
                <w:sz w:val="24"/>
                <w:szCs w:val="24"/>
              </w:rPr>
              <w:t>.</w:t>
            </w:r>
          </w:p>
        </w:tc>
      </w:tr>
      <w:tr w:rsid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widowControl w:val="0"/>
              <w:autoSpaceDE w:val="0"/>
              <w:autoSpaceDN w:val="0"/>
              <w:adjustRightInd w:val="0"/>
              <w:ind w:hanging="49"/>
              <w:rPr>
                <w:sz w:val="24"/>
                <w:szCs w:val="24"/>
              </w:rPr>
            </w:pPr>
            <w:proofErr w:type="spellStart"/>
            <w:r>
              <w:rPr>
                <w:b/>
                <w:bCs/>
                <w:sz w:val="24"/>
                <w:szCs w:val="24"/>
              </w:rPr>
              <w:t>Тел</w:t>
            </w:r>
            <w:proofErr w:type="spellEnd"/>
            <w:r>
              <w:rPr>
                <w:b/>
                <w:bCs/>
                <w:sz w:val="24"/>
                <w:szCs w:val="24"/>
              </w:rPr>
              <w:t>.:</w:t>
            </w:r>
            <w:r>
              <w:rPr>
                <w:sz w:val="24"/>
                <w:szCs w:val="24"/>
              </w:rPr>
              <w:t xml:space="preserve"> (0472)587375, 306573</w:t>
            </w:r>
          </w:p>
          <w:p w:rsidR="00E73677" w:rsidRDefault="00E73677">
            <w:pPr>
              <w:ind w:hanging="49"/>
              <w:rPr>
                <w:sz w:val="24"/>
                <w:szCs w:val="24"/>
                <w:u w:val="single"/>
              </w:rPr>
            </w:pPr>
            <w:r>
              <w:rPr>
                <w:b/>
                <w:bCs/>
                <w:sz w:val="24"/>
                <w:szCs w:val="24"/>
              </w:rPr>
              <w:t xml:space="preserve">Веб-сайт: </w:t>
            </w:r>
            <w:hyperlink r:id="rId4" w:history="1">
              <w:r>
                <w:rPr>
                  <w:rStyle w:val="a3"/>
                </w:rPr>
                <w:t>https://stepankivska.gr.org.ua/</w:t>
              </w:r>
            </w:hyperlink>
            <w:r>
              <w:rPr>
                <w:sz w:val="24"/>
                <w:szCs w:val="24"/>
                <w:u w:val="single"/>
              </w:rPr>
              <w:t>/</w:t>
            </w:r>
          </w:p>
          <w:p w:rsidR="00E73677" w:rsidRDefault="00E73677">
            <w:pPr>
              <w:pStyle w:val="login-buttonuser"/>
              <w:spacing w:before="0" w:beforeAutospacing="0" w:after="0" w:afterAutospacing="0"/>
              <w:rPr>
                <w:b/>
                <w:bCs/>
                <w:color w:val="646464"/>
              </w:rPr>
            </w:pPr>
            <w:r>
              <w:rPr>
                <w:b/>
                <w:bCs/>
              </w:rPr>
              <w:t>Електронна пошта:</w:t>
            </w:r>
            <w:r>
              <w:t xml:space="preserve"> </w:t>
            </w:r>
            <w:r>
              <w:rPr>
                <w:bCs/>
              </w:rPr>
              <w:t>stepanki.rada@ukr.net</w:t>
            </w:r>
            <w:r>
              <w:t>.</w:t>
            </w:r>
          </w:p>
        </w:tc>
      </w:tr>
      <w:tr w:rsidR="00E73677" w:rsidTr="00E73677">
        <w:tc>
          <w:tcPr>
            <w:tcW w:w="5000" w:type="pct"/>
            <w:gridSpan w:val="3"/>
            <w:tcBorders>
              <w:top w:val="outset" w:sz="6" w:space="0" w:color="000000"/>
              <w:left w:val="outset" w:sz="6" w:space="0" w:color="000000"/>
              <w:bottom w:val="outset" w:sz="6" w:space="0" w:color="000000"/>
              <w:right w:val="outset" w:sz="6" w:space="0" w:color="000000"/>
            </w:tcBorders>
            <w:hideMark/>
          </w:tcPr>
          <w:p w:rsidR="00E73677" w:rsidRDefault="00E73677">
            <w:pPr>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pStyle w:val="a4"/>
              <w:shd w:val="clear" w:color="auto" w:fill="FFFFFF"/>
              <w:spacing w:before="0" w:beforeAutospacing="0" w:after="0" w:afterAutospacing="0"/>
              <w:jc w:val="both"/>
              <w:textAlignment w:val="baseline"/>
            </w:pPr>
            <w:r>
              <w:t>Закон України „Про житлово-комунальні послуги” від 09.11.2017 № 2189-VIII</w:t>
            </w:r>
          </w:p>
        </w:tc>
      </w:tr>
      <w:tr w:rsid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pStyle w:val="rvps12"/>
              <w:jc w:val="both"/>
            </w:pPr>
            <w:r>
              <w:t xml:space="preserve">Положення про порядок призначення житлових субсидій, затверджене </w:t>
            </w:r>
            <w:r>
              <w:rPr>
                <w:rStyle w:val="rvts9"/>
              </w:rPr>
              <w:t>постановою Кабінету Міністрів України</w:t>
            </w:r>
            <w:r>
              <w:t xml:space="preserve"> </w:t>
            </w:r>
            <w:r>
              <w:rPr>
                <w:rStyle w:val="rvts9"/>
              </w:rPr>
              <w:t>від 21.10.1995 № 848</w:t>
            </w:r>
            <w:r>
              <w:t xml:space="preserve"> (зі змінами) (далі – Положення)</w:t>
            </w:r>
          </w:p>
        </w:tc>
      </w:tr>
      <w:tr w:rsidR="00E73677" w:rsidRP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r>
              <w:rPr>
                <w:sz w:val="24"/>
                <w:szCs w:val="24"/>
              </w:rPr>
              <w:t xml:space="preserve">Наказ Міністерства соціальної політики України „Про затвердження форми Заяви про призначення та надання </w:t>
            </w:r>
            <w:r>
              <w:rPr>
                <w:sz w:val="24"/>
                <w:szCs w:val="24"/>
                <w:lang w:eastAsia="uk-UA"/>
              </w:rPr>
              <w:t xml:space="preserve">житлової субсидії у грошовій формі через АТ </w:t>
            </w:r>
            <w:r>
              <w:rPr>
                <w:sz w:val="24"/>
                <w:szCs w:val="24"/>
              </w:rPr>
              <w:t>„</w:t>
            </w:r>
            <w:r>
              <w:rPr>
                <w:sz w:val="24"/>
                <w:szCs w:val="24"/>
                <w:lang w:eastAsia="uk-UA"/>
              </w:rPr>
              <w:t>Ощадбанк</w:t>
            </w:r>
            <w:r>
              <w:rPr>
                <w:sz w:val="24"/>
                <w:szCs w:val="24"/>
              </w:rPr>
              <w:t>”</w:t>
            </w:r>
            <w:r>
              <w:rPr>
                <w:sz w:val="24"/>
                <w:szCs w:val="24"/>
                <w:lang w:eastAsia="uk-UA"/>
              </w:rPr>
              <w:t xml:space="preserve"> та Декларації про доходи і витрати осіб, які звернулися за призначенням житлової субсидії</w:t>
            </w:r>
            <w:r>
              <w:rPr>
                <w:sz w:val="24"/>
                <w:szCs w:val="24"/>
              </w:rPr>
              <w:t>”</w:t>
            </w:r>
            <w:r>
              <w:rPr>
                <w:sz w:val="24"/>
                <w:szCs w:val="24"/>
                <w:lang w:eastAsia="uk-UA"/>
              </w:rPr>
              <w:t xml:space="preserve"> </w:t>
            </w:r>
            <w:r>
              <w:rPr>
                <w:sz w:val="24"/>
                <w:szCs w:val="24"/>
              </w:rPr>
              <w:t>від 02.05.2018 № 604, зареєстрований у Міністерстві юстиції України 03.05.2018 за № 548/32000</w:t>
            </w:r>
          </w:p>
        </w:tc>
      </w:tr>
      <w:tr w:rsidR="00E73677" w:rsidTr="00E73677">
        <w:tc>
          <w:tcPr>
            <w:tcW w:w="5000" w:type="pct"/>
            <w:gridSpan w:val="3"/>
            <w:tcBorders>
              <w:top w:val="outset" w:sz="6" w:space="0" w:color="000000"/>
              <w:left w:val="outset" w:sz="6" w:space="0" w:color="000000"/>
              <w:bottom w:val="outset" w:sz="6" w:space="0" w:color="000000"/>
              <w:right w:val="outset" w:sz="6" w:space="0" w:color="000000"/>
            </w:tcBorders>
            <w:hideMark/>
          </w:tcPr>
          <w:p w:rsidR="00E73677" w:rsidRDefault="00E73677">
            <w:pPr>
              <w:jc w:val="center"/>
              <w:rPr>
                <w:b/>
                <w:sz w:val="24"/>
                <w:szCs w:val="24"/>
                <w:lang w:eastAsia="uk-UA"/>
              </w:rPr>
            </w:pPr>
            <w:r>
              <w:rPr>
                <w:b/>
                <w:sz w:val="24"/>
                <w:szCs w:val="24"/>
                <w:lang w:eastAsia="uk-UA"/>
              </w:rPr>
              <w:t>Умови отримання адміністративної послуги</w:t>
            </w:r>
          </w:p>
        </w:tc>
      </w:tr>
      <w:tr w:rsid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ind w:firstLine="20"/>
              <w:rPr>
                <w:color w:val="FF0000"/>
                <w:sz w:val="24"/>
                <w:szCs w:val="24"/>
                <w:highlight w:val="yellow"/>
                <w:lang w:eastAsia="uk-UA"/>
              </w:rPr>
            </w:pPr>
            <w:r>
              <w:rPr>
                <w:sz w:val="24"/>
                <w:szCs w:val="24"/>
                <w:shd w:val="clear" w:color="auto" w:fill="FFFFFF"/>
                <w:lang w:eastAsia="uk-UA"/>
              </w:rPr>
              <w:t>Звернення громадян</w:t>
            </w:r>
            <w:r>
              <w:rPr>
                <w:color w:val="000000"/>
                <w:sz w:val="24"/>
                <w:szCs w:val="24"/>
                <w:shd w:val="clear" w:color="auto" w:fill="FFFFFF"/>
              </w:rPr>
              <w:t xml:space="preserve"> України, іноземців та осіб без громадянства, які зареєстровані у житлових приміщеннях (будинках) і на законних підставах перебувають на території України</w:t>
            </w:r>
          </w:p>
        </w:tc>
      </w:tr>
      <w:tr w:rsid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pStyle w:val="rvps2"/>
              <w:shd w:val="clear" w:color="auto" w:fill="FFFFFF"/>
              <w:spacing w:before="0" w:beforeAutospacing="0" w:after="0" w:afterAutospacing="0"/>
              <w:jc w:val="both"/>
              <w:rPr>
                <w:color w:val="000000"/>
                <w:lang w:val="uk-UA"/>
              </w:rPr>
            </w:pPr>
            <w:bookmarkStart w:id="2" w:name="n506"/>
            <w:bookmarkEnd w:id="2"/>
            <w:r>
              <w:rPr>
                <w:color w:val="000000"/>
                <w:lang w:val="uk-UA"/>
              </w:rPr>
              <w:t>1.З</w:t>
            </w:r>
            <w:proofErr w:type="spellStart"/>
            <w:r>
              <w:rPr>
                <w:color w:val="000000"/>
              </w:rPr>
              <w:t>аява</w:t>
            </w:r>
            <w:proofErr w:type="spellEnd"/>
            <w:r>
              <w:rPr>
                <w:color w:val="000000"/>
              </w:rPr>
              <w:t xml:space="preserve"> про </w:t>
            </w:r>
            <w:proofErr w:type="spellStart"/>
            <w:r>
              <w:rPr>
                <w:color w:val="000000"/>
              </w:rPr>
              <w:t>призначення</w:t>
            </w:r>
            <w:proofErr w:type="spellEnd"/>
            <w:r>
              <w:rPr>
                <w:color w:val="000000"/>
              </w:rPr>
              <w:t xml:space="preserve"> та </w:t>
            </w:r>
            <w:proofErr w:type="spellStart"/>
            <w:r>
              <w:rPr>
                <w:color w:val="000000"/>
              </w:rPr>
              <w:t>надання</w:t>
            </w:r>
            <w:proofErr w:type="spellEnd"/>
            <w:r>
              <w:rPr>
                <w:color w:val="000000"/>
              </w:rPr>
              <w:t xml:space="preserve"> </w:t>
            </w:r>
            <w:proofErr w:type="spellStart"/>
            <w:r>
              <w:rPr>
                <w:color w:val="000000"/>
              </w:rPr>
              <w:t>житлової</w:t>
            </w:r>
            <w:proofErr w:type="spellEnd"/>
            <w:r>
              <w:rPr>
                <w:color w:val="000000"/>
              </w:rPr>
              <w:t xml:space="preserve"> </w:t>
            </w:r>
            <w:proofErr w:type="spellStart"/>
            <w:r>
              <w:rPr>
                <w:color w:val="000000"/>
              </w:rPr>
              <w:t>субсидії</w:t>
            </w:r>
            <w:proofErr w:type="spellEnd"/>
            <w:r>
              <w:rPr>
                <w:color w:val="000000"/>
              </w:rPr>
              <w:t xml:space="preserve"> у </w:t>
            </w:r>
            <w:proofErr w:type="spellStart"/>
            <w:r>
              <w:rPr>
                <w:color w:val="000000"/>
              </w:rPr>
              <w:t>грошовій</w:t>
            </w:r>
            <w:proofErr w:type="spellEnd"/>
            <w:r>
              <w:rPr>
                <w:color w:val="000000"/>
              </w:rPr>
              <w:t xml:space="preserve"> </w:t>
            </w:r>
            <w:proofErr w:type="spellStart"/>
            <w:r>
              <w:rPr>
                <w:color w:val="000000"/>
              </w:rPr>
              <w:t>формі</w:t>
            </w:r>
            <w:proofErr w:type="spellEnd"/>
            <w:r>
              <w:rPr>
                <w:color w:val="000000"/>
              </w:rPr>
              <w:t xml:space="preserve"> через АТ „</w:t>
            </w:r>
            <w:proofErr w:type="spellStart"/>
            <w:r>
              <w:rPr>
                <w:color w:val="000000"/>
              </w:rPr>
              <w:t>Ощадбанк</w:t>
            </w:r>
            <w:proofErr w:type="spellEnd"/>
            <w:r>
              <w:rPr>
                <w:color w:val="000000"/>
              </w:rPr>
              <w:t>”</w:t>
            </w:r>
            <w:r>
              <w:rPr>
                <w:color w:val="000000"/>
                <w:lang w:val="uk-UA"/>
              </w:rPr>
              <w:t xml:space="preserve"> (далі – заява).</w:t>
            </w:r>
          </w:p>
          <w:p w:rsidR="00E73677" w:rsidRDefault="00E73677">
            <w:pPr>
              <w:pStyle w:val="rvps2"/>
              <w:shd w:val="clear" w:color="auto" w:fill="FFFFFF"/>
              <w:spacing w:before="0" w:beforeAutospacing="0" w:after="0" w:afterAutospacing="0"/>
              <w:jc w:val="both"/>
              <w:rPr>
                <w:color w:val="000000"/>
                <w:lang w:val="uk-UA"/>
              </w:rPr>
            </w:pPr>
            <w:bookmarkStart w:id="3" w:name="n392"/>
            <w:bookmarkStart w:id="4" w:name="n641"/>
            <w:bookmarkEnd w:id="3"/>
            <w:bookmarkEnd w:id="4"/>
            <w:r>
              <w:rPr>
                <w:color w:val="000000"/>
                <w:lang w:val="uk-UA"/>
              </w:rPr>
              <w:t>2.Д</w:t>
            </w:r>
            <w:proofErr w:type="spellStart"/>
            <w:r>
              <w:rPr>
                <w:color w:val="000000"/>
              </w:rPr>
              <w:t>екларація</w:t>
            </w:r>
            <w:proofErr w:type="spellEnd"/>
            <w:r>
              <w:rPr>
                <w:color w:val="000000"/>
              </w:rPr>
              <w:t xml:space="preserve"> про доходи і </w:t>
            </w:r>
            <w:proofErr w:type="spellStart"/>
            <w:r>
              <w:rPr>
                <w:color w:val="000000"/>
              </w:rPr>
              <w:t>витрати</w:t>
            </w:r>
            <w:proofErr w:type="spellEnd"/>
            <w:r>
              <w:rPr>
                <w:color w:val="000000"/>
              </w:rPr>
              <w:t xml:space="preserve"> </w:t>
            </w:r>
            <w:proofErr w:type="spellStart"/>
            <w:r>
              <w:rPr>
                <w:color w:val="000000"/>
              </w:rPr>
              <w:t>осіб</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звернулися</w:t>
            </w:r>
            <w:proofErr w:type="spellEnd"/>
            <w:r>
              <w:rPr>
                <w:color w:val="000000"/>
              </w:rPr>
              <w:t xml:space="preserve"> за </w:t>
            </w:r>
            <w:proofErr w:type="spellStart"/>
            <w:r>
              <w:rPr>
                <w:color w:val="000000"/>
              </w:rPr>
              <w:t>призначенням</w:t>
            </w:r>
            <w:proofErr w:type="spellEnd"/>
            <w:r>
              <w:rPr>
                <w:color w:val="000000"/>
              </w:rPr>
              <w:t xml:space="preserve"> </w:t>
            </w:r>
            <w:proofErr w:type="spellStart"/>
            <w:r>
              <w:rPr>
                <w:color w:val="000000"/>
              </w:rPr>
              <w:t>житлової</w:t>
            </w:r>
            <w:proofErr w:type="spellEnd"/>
            <w:r>
              <w:rPr>
                <w:color w:val="000000"/>
              </w:rPr>
              <w:t xml:space="preserve"> </w:t>
            </w:r>
            <w:proofErr w:type="spellStart"/>
            <w:r>
              <w:rPr>
                <w:color w:val="000000"/>
              </w:rPr>
              <w:t>субсидії</w:t>
            </w:r>
            <w:bookmarkStart w:id="5" w:name="n393"/>
            <w:bookmarkEnd w:id="5"/>
            <w:proofErr w:type="spellEnd"/>
            <w:r>
              <w:rPr>
                <w:color w:val="000000"/>
                <w:lang w:val="uk-UA"/>
              </w:rPr>
              <w:t xml:space="preserve"> (далі – декларація).</w:t>
            </w:r>
          </w:p>
          <w:p w:rsidR="00E73677" w:rsidRDefault="00E73677">
            <w:pPr>
              <w:pStyle w:val="rvps2"/>
              <w:shd w:val="clear" w:color="auto" w:fill="FFFFFF"/>
              <w:spacing w:before="0" w:beforeAutospacing="0" w:after="0" w:afterAutospacing="0"/>
              <w:jc w:val="both"/>
              <w:rPr>
                <w:color w:val="000000"/>
                <w:lang w:val="uk-UA"/>
              </w:rPr>
            </w:pPr>
            <w:r>
              <w:rPr>
                <w:color w:val="000000"/>
                <w:lang w:val="uk-UA"/>
              </w:rPr>
              <w:t>3.Д</w:t>
            </w:r>
            <w:proofErr w:type="spellStart"/>
            <w:r>
              <w:rPr>
                <w:color w:val="000000"/>
              </w:rPr>
              <w:t>овідки</w:t>
            </w:r>
            <w:proofErr w:type="spellEnd"/>
            <w:r>
              <w:rPr>
                <w:color w:val="000000"/>
              </w:rPr>
              <w:t xml:space="preserve"> про доходи – у</w:t>
            </w:r>
            <w:r>
              <w:rPr>
                <w:color w:val="000000"/>
                <w:lang w:val="uk-UA"/>
              </w:rPr>
              <w:t xml:space="preserve"> </w:t>
            </w:r>
            <w:proofErr w:type="spellStart"/>
            <w:r>
              <w:rPr>
                <w:color w:val="000000"/>
              </w:rPr>
              <w:t>разі</w:t>
            </w:r>
            <w:proofErr w:type="spellEnd"/>
            <w:r>
              <w:rPr>
                <w:color w:val="000000"/>
              </w:rPr>
              <w:t xml:space="preserve"> </w:t>
            </w:r>
            <w:proofErr w:type="spellStart"/>
            <w:r>
              <w:rPr>
                <w:color w:val="000000"/>
              </w:rPr>
              <w:t>зазначення</w:t>
            </w:r>
            <w:proofErr w:type="spellEnd"/>
            <w:r>
              <w:rPr>
                <w:color w:val="000000"/>
              </w:rPr>
              <w:t xml:space="preserve"> в </w:t>
            </w:r>
            <w:proofErr w:type="spellStart"/>
            <w:r>
              <w:rPr>
                <w:color w:val="000000"/>
              </w:rPr>
              <w:t>декларації</w:t>
            </w:r>
            <w:proofErr w:type="spellEnd"/>
            <w:r>
              <w:rPr>
                <w:color w:val="000000"/>
              </w:rPr>
              <w:t xml:space="preserve"> </w:t>
            </w:r>
            <w:proofErr w:type="spellStart"/>
            <w:r>
              <w:rPr>
                <w:color w:val="000000"/>
              </w:rPr>
              <w:t>доходів</w:t>
            </w:r>
            <w:proofErr w:type="spellEnd"/>
            <w:r>
              <w:rPr>
                <w:color w:val="000000"/>
              </w:rPr>
              <w:t xml:space="preserve">, </w:t>
            </w:r>
            <w:proofErr w:type="spellStart"/>
            <w:r>
              <w:rPr>
                <w:color w:val="000000"/>
              </w:rPr>
              <w:t>інформація</w:t>
            </w:r>
            <w:proofErr w:type="spellEnd"/>
            <w:r>
              <w:rPr>
                <w:color w:val="000000"/>
              </w:rPr>
              <w:t xml:space="preserve"> про </w:t>
            </w:r>
            <w:proofErr w:type="spellStart"/>
            <w:r>
              <w:rPr>
                <w:color w:val="000000"/>
              </w:rPr>
              <w:t>які</w:t>
            </w:r>
            <w:proofErr w:type="spellEnd"/>
            <w:r>
              <w:rPr>
                <w:color w:val="000000"/>
              </w:rPr>
              <w:t xml:space="preserve"> </w:t>
            </w:r>
            <w:proofErr w:type="spellStart"/>
            <w:r>
              <w:rPr>
                <w:color w:val="000000"/>
              </w:rPr>
              <w:t>відсутня</w:t>
            </w:r>
            <w:proofErr w:type="spellEnd"/>
            <w:r>
              <w:rPr>
                <w:color w:val="000000"/>
              </w:rPr>
              <w:t xml:space="preserve"> у ДФС, </w:t>
            </w:r>
            <w:proofErr w:type="spellStart"/>
            <w:r>
              <w:rPr>
                <w:color w:val="000000"/>
              </w:rPr>
              <w:t>Пенсійному</w:t>
            </w:r>
            <w:proofErr w:type="spellEnd"/>
            <w:r>
              <w:rPr>
                <w:color w:val="000000"/>
              </w:rPr>
              <w:t xml:space="preserve"> </w:t>
            </w:r>
            <w:proofErr w:type="spellStart"/>
            <w:r>
              <w:rPr>
                <w:color w:val="000000"/>
              </w:rPr>
              <w:t>фонді</w:t>
            </w:r>
            <w:proofErr w:type="spellEnd"/>
            <w:r>
              <w:rPr>
                <w:color w:val="000000"/>
              </w:rPr>
              <w:t xml:space="preserve"> </w:t>
            </w:r>
            <w:proofErr w:type="spellStart"/>
            <w:r>
              <w:rPr>
                <w:color w:val="000000"/>
              </w:rPr>
              <w:t>України</w:t>
            </w:r>
            <w:proofErr w:type="spellEnd"/>
            <w:r>
              <w:rPr>
                <w:color w:val="000000"/>
              </w:rPr>
              <w:t xml:space="preserve">, фондах </w:t>
            </w:r>
            <w:proofErr w:type="spellStart"/>
            <w:r>
              <w:rPr>
                <w:color w:val="000000"/>
              </w:rPr>
              <w:t>соціального</w:t>
            </w:r>
            <w:proofErr w:type="spellEnd"/>
            <w:r>
              <w:rPr>
                <w:color w:val="000000"/>
              </w:rPr>
              <w:t xml:space="preserve"> </w:t>
            </w:r>
            <w:proofErr w:type="spellStart"/>
            <w:r>
              <w:rPr>
                <w:color w:val="000000"/>
              </w:rPr>
              <w:t>страхування</w:t>
            </w:r>
            <w:proofErr w:type="spellEnd"/>
            <w:r>
              <w:rPr>
                <w:color w:val="000000"/>
              </w:rPr>
              <w:t xml:space="preserve"> </w:t>
            </w:r>
            <w:proofErr w:type="spellStart"/>
            <w:r>
              <w:rPr>
                <w:color w:val="000000"/>
              </w:rPr>
              <w:t>тощо</w:t>
            </w:r>
            <w:proofErr w:type="spellEnd"/>
            <w:r>
              <w:rPr>
                <w:color w:val="000000"/>
              </w:rPr>
              <w:t xml:space="preserve"> і </w:t>
            </w:r>
            <w:proofErr w:type="spellStart"/>
            <w:r>
              <w:rPr>
                <w:color w:val="000000"/>
              </w:rPr>
              <w:t>відповідно</w:t>
            </w:r>
            <w:proofErr w:type="spellEnd"/>
            <w:r>
              <w:rPr>
                <w:color w:val="000000"/>
              </w:rPr>
              <w:t xml:space="preserve"> до </w:t>
            </w:r>
            <w:proofErr w:type="spellStart"/>
            <w:r>
              <w:rPr>
                <w:color w:val="000000"/>
              </w:rPr>
              <w:t>законодавства</w:t>
            </w:r>
            <w:proofErr w:type="spellEnd"/>
            <w:r>
              <w:rPr>
                <w:color w:val="000000"/>
              </w:rPr>
              <w:t xml:space="preserve"> не </w:t>
            </w:r>
            <w:proofErr w:type="spellStart"/>
            <w:r>
              <w:rPr>
                <w:color w:val="000000"/>
              </w:rPr>
              <w:t>може</w:t>
            </w:r>
            <w:proofErr w:type="spellEnd"/>
            <w:r>
              <w:rPr>
                <w:color w:val="000000"/>
              </w:rPr>
              <w:t xml:space="preserve"> бути </w:t>
            </w:r>
            <w:proofErr w:type="spellStart"/>
            <w:r>
              <w:rPr>
                <w:color w:val="000000"/>
              </w:rPr>
              <w:t>отримана</w:t>
            </w:r>
            <w:proofErr w:type="spellEnd"/>
            <w:r>
              <w:rPr>
                <w:color w:val="000000"/>
              </w:rPr>
              <w:t xml:space="preserve"> на запит структурного </w:t>
            </w:r>
            <w:proofErr w:type="spellStart"/>
            <w:r>
              <w:rPr>
                <w:color w:val="000000"/>
              </w:rPr>
              <w:t>підрозділу</w:t>
            </w:r>
            <w:proofErr w:type="spellEnd"/>
            <w:r>
              <w:rPr>
                <w:color w:val="000000"/>
              </w:rPr>
              <w:t xml:space="preserve"> з </w:t>
            </w:r>
            <w:proofErr w:type="spellStart"/>
            <w:r>
              <w:rPr>
                <w:color w:val="000000"/>
              </w:rPr>
              <w:t>питань</w:t>
            </w:r>
            <w:proofErr w:type="spellEnd"/>
            <w:r>
              <w:rPr>
                <w:color w:val="000000"/>
              </w:rPr>
              <w:t xml:space="preserve"> </w:t>
            </w:r>
            <w:proofErr w:type="spellStart"/>
            <w:r>
              <w:rPr>
                <w:color w:val="000000"/>
              </w:rPr>
              <w:t>соціального</w:t>
            </w:r>
            <w:proofErr w:type="spellEnd"/>
            <w:r>
              <w:rPr>
                <w:color w:val="000000"/>
              </w:rPr>
              <w:t xml:space="preserve"> </w:t>
            </w:r>
            <w:proofErr w:type="spellStart"/>
            <w:r>
              <w:rPr>
                <w:color w:val="000000"/>
              </w:rPr>
              <w:t>захисту</w:t>
            </w:r>
            <w:proofErr w:type="spellEnd"/>
            <w:r>
              <w:rPr>
                <w:color w:val="000000"/>
              </w:rPr>
              <w:t xml:space="preserve"> </w:t>
            </w:r>
            <w:proofErr w:type="spellStart"/>
            <w:r>
              <w:rPr>
                <w:color w:val="000000"/>
              </w:rPr>
              <w:t>населення</w:t>
            </w:r>
            <w:proofErr w:type="spellEnd"/>
            <w:r>
              <w:rPr>
                <w:color w:val="000000"/>
              </w:rPr>
              <w:t xml:space="preserve"> у порядку, </w:t>
            </w:r>
            <w:proofErr w:type="spellStart"/>
            <w:r>
              <w:rPr>
                <w:color w:val="000000"/>
              </w:rPr>
              <w:t>встановленому</w:t>
            </w:r>
            <w:proofErr w:type="spellEnd"/>
            <w:r>
              <w:rPr>
                <w:color w:val="000000"/>
              </w:rPr>
              <w:t xml:space="preserve"> </w:t>
            </w:r>
            <w:proofErr w:type="spellStart"/>
            <w:r>
              <w:rPr>
                <w:color w:val="000000"/>
              </w:rPr>
              <w:t>Положенням</w:t>
            </w:r>
            <w:proofErr w:type="spellEnd"/>
            <w:r>
              <w:rPr>
                <w:color w:val="000000"/>
              </w:rPr>
              <w:t xml:space="preserve"> </w:t>
            </w:r>
            <w:r>
              <w:rPr>
                <w:color w:val="000000"/>
                <w:lang w:val="uk-UA"/>
              </w:rPr>
              <w:t xml:space="preserve">(якщо </w:t>
            </w:r>
            <w:proofErr w:type="spellStart"/>
            <w:r>
              <w:rPr>
                <w:color w:val="000000"/>
              </w:rPr>
              <w:t>такі</w:t>
            </w:r>
            <w:proofErr w:type="spellEnd"/>
            <w:r>
              <w:rPr>
                <w:color w:val="000000"/>
              </w:rPr>
              <w:t xml:space="preserve"> доходи </w:t>
            </w:r>
            <w:proofErr w:type="spellStart"/>
            <w:r>
              <w:rPr>
                <w:color w:val="000000"/>
              </w:rPr>
              <w:t>неможливо</w:t>
            </w:r>
            <w:proofErr w:type="spellEnd"/>
            <w:r>
              <w:rPr>
                <w:color w:val="000000"/>
              </w:rPr>
              <w:t xml:space="preserve"> </w:t>
            </w:r>
            <w:proofErr w:type="spellStart"/>
            <w:r>
              <w:rPr>
                <w:color w:val="000000"/>
              </w:rPr>
              <w:t>підтвердити</w:t>
            </w:r>
            <w:proofErr w:type="spellEnd"/>
            <w:r>
              <w:rPr>
                <w:color w:val="000000"/>
              </w:rPr>
              <w:t xml:space="preserve"> </w:t>
            </w:r>
            <w:proofErr w:type="spellStart"/>
            <w:r>
              <w:rPr>
                <w:color w:val="000000"/>
              </w:rPr>
              <w:t>довідкою</w:t>
            </w:r>
            <w:proofErr w:type="spellEnd"/>
            <w:r>
              <w:rPr>
                <w:color w:val="000000"/>
                <w:lang w:val="uk-UA"/>
              </w:rPr>
              <w:t>,</w:t>
            </w:r>
            <w:r>
              <w:rPr>
                <w:color w:val="000000"/>
              </w:rPr>
              <w:t xml:space="preserve"> до </w:t>
            </w:r>
            <w:proofErr w:type="spellStart"/>
            <w:r>
              <w:rPr>
                <w:color w:val="000000"/>
              </w:rPr>
              <w:t>декларації</w:t>
            </w:r>
            <w:proofErr w:type="spellEnd"/>
            <w:r>
              <w:rPr>
                <w:color w:val="000000"/>
              </w:rPr>
              <w:t xml:space="preserve"> </w:t>
            </w:r>
            <w:proofErr w:type="spellStart"/>
            <w:r>
              <w:rPr>
                <w:color w:val="000000"/>
              </w:rPr>
              <w:t>додається</w:t>
            </w:r>
            <w:proofErr w:type="spellEnd"/>
            <w:r>
              <w:rPr>
                <w:color w:val="000000"/>
              </w:rPr>
              <w:t xml:space="preserve"> </w:t>
            </w:r>
            <w:proofErr w:type="spellStart"/>
            <w:r>
              <w:rPr>
                <w:color w:val="000000"/>
              </w:rPr>
              <w:t>письмове</w:t>
            </w:r>
            <w:proofErr w:type="spellEnd"/>
            <w:r>
              <w:rPr>
                <w:color w:val="000000"/>
              </w:rPr>
              <w:t xml:space="preserve"> </w:t>
            </w:r>
            <w:proofErr w:type="spellStart"/>
            <w:r>
              <w:rPr>
                <w:color w:val="000000"/>
              </w:rPr>
              <w:t>пояснення</w:t>
            </w:r>
            <w:proofErr w:type="spellEnd"/>
            <w:r>
              <w:rPr>
                <w:color w:val="000000"/>
              </w:rPr>
              <w:t xml:space="preserve"> </w:t>
            </w:r>
            <w:proofErr w:type="spellStart"/>
            <w:r>
              <w:rPr>
                <w:color w:val="000000"/>
              </w:rPr>
              <w:t>із</w:t>
            </w:r>
            <w:proofErr w:type="spellEnd"/>
            <w:r>
              <w:rPr>
                <w:color w:val="000000"/>
              </w:rPr>
              <w:t xml:space="preserve"> </w:t>
            </w:r>
            <w:proofErr w:type="spellStart"/>
            <w:r>
              <w:rPr>
                <w:color w:val="000000"/>
              </w:rPr>
              <w:t>зазначенням</w:t>
            </w:r>
            <w:proofErr w:type="spellEnd"/>
            <w:r>
              <w:rPr>
                <w:color w:val="000000"/>
              </w:rPr>
              <w:t xml:space="preserve"> </w:t>
            </w:r>
            <w:proofErr w:type="spellStart"/>
            <w:r>
              <w:rPr>
                <w:color w:val="000000"/>
              </w:rPr>
              <w:t>їх</w:t>
            </w:r>
            <w:proofErr w:type="spellEnd"/>
            <w:r>
              <w:rPr>
                <w:color w:val="000000"/>
              </w:rPr>
              <w:t xml:space="preserve"> </w:t>
            </w:r>
            <w:proofErr w:type="spellStart"/>
            <w:r>
              <w:rPr>
                <w:color w:val="000000"/>
              </w:rPr>
              <w:t>розміру</w:t>
            </w:r>
            <w:proofErr w:type="spellEnd"/>
            <w:r>
              <w:rPr>
                <w:color w:val="000000"/>
                <w:lang w:val="uk-UA"/>
              </w:rPr>
              <w:t>).</w:t>
            </w:r>
          </w:p>
          <w:p w:rsidR="00E73677" w:rsidRDefault="00E73677">
            <w:pPr>
              <w:pStyle w:val="rvps2"/>
              <w:shd w:val="clear" w:color="auto" w:fill="FFFFFF"/>
              <w:spacing w:before="0" w:beforeAutospacing="0" w:after="0" w:afterAutospacing="0"/>
              <w:jc w:val="both"/>
              <w:rPr>
                <w:color w:val="000000"/>
                <w:lang w:val="uk-UA"/>
              </w:rPr>
            </w:pPr>
            <w:bookmarkStart w:id="6" w:name="n643"/>
            <w:bookmarkEnd w:id="6"/>
            <w:r>
              <w:rPr>
                <w:color w:val="000000"/>
                <w:lang w:val="uk-UA"/>
              </w:rPr>
              <w:t>4. К</w:t>
            </w:r>
            <w:proofErr w:type="spellStart"/>
            <w:r>
              <w:rPr>
                <w:color w:val="000000"/>
              </w:rPr>
              <w:t>опія</w:t>
            </w:r>
            <w:proofErr w:type="spellEnd"/>
            <w:r>
              <w:rPr>
                <w:color w:val="000000"/>
              </w:rPr>
              <w:t xml:space="preserve"> договору про </w:t>
            </w:r>
            <w:proofErr w:type="spellStart"/>
            <w:r>
              <w:rPr>
                <w:color w:val="000000"/>
              </w:rPr>
              <w:t>реструктуризацію</w:t>
            </w:r>
            <w:proofErr w:type="spellEnd"/>
            <w:r>
              <w:rPr>
                <w:color w:val="000000"/>
              </w:rPr>
              <w:t xml:space="preserve"> </w:t>
            </w:r>
            <w:proofErr w:type="spellStart"/>
            <w:r>
              <w:rPr>
                <w:color w:val="000000"/>
              </w:rPr>
              <w:t>заборгованості</w:t>
            </w:r>
            <w:proofErr w:type="spellEnd"/>
            <w:r>
              <w:rPr>
                <w:color w:val="000000"/>
              </w:rPr>
              <w:t xml:space="preserve"> з оплати </w:t>
            </w:r>
            <w:proofErr w:type="spellStart"/>
            <w:r>
              <w:rPr>
                <w:color w:val="000000"/>
              </w:rPr>
              <w:t>житлово-комунальних</w:t>
            </w:r>
            <w:proofErr w:type="spellEnd"/>
            <w:r>
              <w:rPr>
                <w:color w:val="000000"/>
              </w:rPr>
              <w:t xml:space="preserve"> </w:t>
            </w:r>
            <w:proofErr w:type="spellStart"/>
            <w:r>
              <w:rPr>
                <w:color w:val="000000"/>
              </w:rPr>
              <w:t>послуг</w:t>
            </w:r>
            <w:proofErr w:type="spellEnd"/>
            <w:r>
              <w:rPr>
                <w:color w:val="000000"/>
              </w:rPr>
              <w:t xml:space="preserve"> (у </w:t>
            </w:r>
            <w:proofErr w:type="spellStart"/>
            <w:r>
              <w:rPr>
                <w:color w:val="000000"/>
              </w:rPr>
              <w:t>разі</w:t>
            </w:r>
            <w:proofErr w:type="spellEnd"/>
            <w:r>
              <w:rPr>
                <w:color w:val="000000"/>
              </w:rPr>
              <w:t xml:space="preserve"> </w:t>
            </w:r>
            <w:proofErr w:type="spellStart"/>
            <w:r>
              <w:rPr>
                <w:color w:val="000000"/>
              </w:rPr>
              <w:t>наявності</w:t>
            </w:r>
            <w:proofErr w:type="spellEnd"/>
            <w:r>
              <w:rPr>
                <w:color w:val="000000"/>
              </w:rPr>
              <w:t>)</w:t>
            </w:r>
            <w:r>
              <w:rPr>
                <w:color w:val="000000"/>
                <w:lang w:val="uk-UA"/>
              </w:rPr>
              <w:t>.</w:t>
            </w:r>
          </w:p>
          <w:p w:rsidR="00E73677" w:rsidRDefault="00E73677">
            <w:pPr>
              <w:pStyle w:val="rvps2"/>
              <w:shd w:val="clear" w:color="auto" w:fill="FFFFFF"/>
              <w:spacing w:before="0" w:beforeAutospacing="0" w:after="0" w:afterAutospacing="0"/>
              <w:jc w:val="both"/>
              <w:rPr>
                <w:color w:val="000000"/>
                <w:lang w:val="uk-UA"/>
              </w:rPr>
            </w:pPr>
            <w:bookmarkStart w:id="7" w:name="n394"/>
            <w:bookmarkStart w:id="8" w:name="n642"/>
            <w:bookmarkEnd w:id="7"/>
            <w:bookmarkEnd w:id="8"/>
            <w:r>
              <w:rPr>
                <w:color w:val="000000"/>
                <w:lang w:val="uk-UA"/>
              </w:rPr>
              <w:t>5. Д</w:t>
            </w:r>
            <w:proofErr w:type="spellStart"/>
            <w:r>
              <w:rPr>
                <w:color w:val="000000"/>
              </w:rPr>
              <w:t>оговір</w:t>
            </w:r>
            <w:proofErr w:type="spellEnd"/>
            <w:r>
              <w:rPr>
                <w:color w:val="000000"/>
              </w:rPr>
              <w:t xml:space="preserve"> найму (</w:t>
            </w:r>
            <w:proofErr w:type="spellStart"/>
            <w:r>
              <w:rPr>
                <w:color w:val="000000"/>
              </w:rPr>
              <w:t>оренди</w:t>
            </w:r>
            <w:proofErr w:type="spellEnd"/>
            <w:r>
              <w:rPr>
                <w:color w:val="000000"/>
              </w:rPr>
              <w:t xml:space="preserve">) </w:t>
            </w:r>
            <w:proofErr w:type="spellStart"/>
            <w:r>
              <w:rPr>
                <w:color w:val="000000"/>
              </w:rPr>
              <w:t>житла</w:t>
            </w:r>
            <w:proofErr w:type="spellEnd"/>
            <w:r>
              <w:rPr>
                <w:color w:val="000000"/>
              </w:rPr>
              <w:t xml:space="preserve"> (у </w:t>
            </w:r>
            <w:proofErr w:type="spellStart"/>
            <w:r>
              <w:rPr>
                <w:color w:val="000000"/>
              </w:rPr>
              <w:t>разі</w:t>
            </w:r>
            <w:proofErr w:type="spellEnd"/>
            <w:r>
              <w:rPr>
                <w:color w:val="000000"/>
              </w:rPr>
              <w:t xml:space="preserve"> </w:t>
            </w:r>
            <w:proofErr w:type="spellStart"/>
            <w:r>
              <w:rPr>
                <w:color w:val="000000"/>
              </w:rPr>
              <w:t>наявності</w:t>
            </w:r>
            <w:proofErr w:type="spellEnd"/>
            <w:r>
              <w:rPr>
                <w:color w:val="000000"/>
              </w:rPr>
              <w:t>)</w:t>
            </w:r>
            <w:r w:rsidR="00A16D0A">
              <w:rPr>
                <w:color w:val="000000"/>
                <w:lang w:val="uk-UA"/>
              </w:rPr>
              <w:t>.</w:t>
            </w:r>
          </w:p>
          <w:p w:rsidR="00A16D0A" w:rsidRPr="00A16D0A" w:rsidRDefault="00A16D0A">
            <w:pPr>
              <w:pStyle w:val="rvps2"/>
              <w:shd w:val="clear" w:color="auto" w:fill="FFFFFF"/>
              <w:spacing w:before="0" w:beforeAutospacing="0" w:after="0" w:afterAutospacing="0"/>
              <w:jc w:val="both"/>
              <w:rPr>
                <w:color w:val="000000"/>
                <w:lang w:val="uk-UA"/>
              </w:rPr>
            </w:pPr>
            <w:r>
              <w:rPr>
                <w:color w:val="000000"/>
                <w:lang w:val="uk-UA"/>
              </w:rPr>
              <w:t>6. Довідка про опалення ТП та зареєстровану газобалонну установку (за наявності)</w:t>
            </w:r>
            <w:r w:rsidR="00AF4CAF">
              <w:rPr>
                <w:color w:val="000000"/>
                <w:lang w:val="uk-UA"/>
              </w:rPr>
              <w:t>.</w:t>
            </w:r>
            <w:bookmarkStart w:id="9" w:name="_GoBack"/>
            <w:bookmarkEnd w:id="9"/>
          </w:p>
        </w:tc>
      </w:tr>
      <w:tr w:rsidR="00E73677" w:rsidRP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Pr>
                <w:color w:val="000000"/>
                <w:sz w:val="24"/>
                <w:szCs w:val="24"/>
                <w:shd w:val="clear" w:color="auto" w:fill="FFFFFF"/>
              </w:rPr>
              <w:t xml:space="preserve">Заява та декларація можуть бути подані заявником особисто, через ЦНАП або надіслані структурному підрозділу з питань соціального захисту населення за зареєстрованим місцем проживання (орендарями, внутрішньо переміщеними особами – за фактичним місцем проживання) поштою чи в електронній формі через офіційний веб-сайт </w:t>
            </w:r>
            <w:proofErr w:type="spellStart"/>
            <w:r>
              <w:rPr>
                <w:color w:val="000000"/>
                <w:sz w:val="24"/>
                <w:szCs w:val="24"/>
                <w:shd w:val="clear" w:color="auto" w:fill="FFFFFF"/>
              </w:rPr>
              <w:t>Мінсоцполітики</w:t>
            </w:r>
            <w:proofErr w:type="spellEnd"/>
            <w:r>
              <w:rPr>
                <w:color w:val="000000"/>
                <w:sz w:val="24"/>
                <w:szCs w:val="24"/>
                <w:shd w:val="clear" w:color="auto" w:fill="FFFFFF"/>
              </w:rPr>
              <w:t xml:space="preserve"> або інтегровані з ним інформаційні системи органів виконавчої влади та органів місцевого самоврядування з накладенням кваліфікованого електронного підпису</w:t>
            </w:r>
          </w:p>
        </w:tc>
      </w:tr>
      <w:tr w:rsid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highlight w:val="yellow"/>
                <w:lang w:eastAsia="uk-UA"/>
              </w:rPr>
            </w:pPr>
            <w:r>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lang w:eastAsia="uk-UA"/>
              </w:rPr>
            </w:pPr>
            <w:r>
              <w:rPr>
                <w:sz w:val="24"/>
                <w:szCs w:val="24"/>
                <w:lang w:eastAsia="uk-UA"/>
              </w:rPr>
              <w:t xml:space="preserve">Адміністративна послуга надається </w:t>
            </w:r>
            <w:r>
              <w:rPr>
                <w:sz w:val="24"/>
                <w:szCs w:val="24"/>
                <w:lang w:eastAsia="ru-RU"/>
              </w:rPr>
              <w:t>безоплатно</w:t>
            </w:r>
          </w:p>
        </w:tc>
      </w:tr>
      <w:tr w:rsidR="00E73677" w:rsidRP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highlight w:val="yellow"/>
                <w:lang w:eastAsia="uk-UA"/>
              </w:rPr>
            </w:pPr>
            <w:r>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shd w:val="clear" w:color="auto" w:fill="FFFFFF"/>
              <w:rPr>
                <w:sz w:val="24"/>
                <w:szCs w:val="24"/>
              </w:rPr>
            </w:pPr>
            <w:r>
              <w:rPr>
                <w:color w:val="000000"/>
                <w:sz w:val="24"/>
                <w:szCs w:val="24"/>
                <w:lang w:eastAsia="uk-UA"/>
              </w:rPr>
              <w:t>Структурним підрозділом з питань соціального захисту населення протягом 10 календарних днів з дня подання необхідних документів приймається рішення про</w:t>
            </w:r>
            <w:bookmarkStart w:id="10" w:name="n421"/>
            <w:bookmarkEnd w:id="10"/>
            <w:r>
              <w:rPr>
                <w:color w:val="000000"/>
                <w:sz w:val="24"/>
                <w:szCs w:val="24"/>
                <w:lang w:eastAsia="uk-UA"/>
              </w:rPr>
              <w:t xml:space="preserve"> призначення житлової субсидії /</w:t>
            </w:r>
            <w:bookmarkStart w:id="11" w:name="n422"/>
            <w:bookmarkEnd w:id="11"/>
            <w:r>
              <w:rPr>
                <w:color w:val="000000"/>
                <w:sz w:val="24"/>
                <w:szCs w:val="24"/>
                <w:lang w:eastAsia="uk-UA"/>
              </w:rPr>
              <w:t xml:space="preserve"> відмову в призначенні житлової субсидії </w:t>
            </w:r>
            <w:bookmarkStart w:id="12" w:name="n423"/>
            <w:bookmarkEnd w:id="12"/>
            <w:r>
              <w:rPr>
                <w:color w:val="000000"/>
                <w:sz w:val="24"/>
                <w:szCs w:val="24"/>
                <w:lang w:eastAsia="uk-UA"/>
              </w:rPr>
              <w:t>/ подання документів на розгляд комісії</w:t>
            </w:r>
          </w:p>
        </w:tc>
      </w:tr>
      <w:tr w:rsidR="00E73677" w:rsidRP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center"/>
              <w:rPr>
                <w:sz w:val="24"/>
                <w:szCs w:val="24"/>
                <w:lang w:eastAsia="uk-UA"/>
              </w:rPr>
            </w:pPr>
            <w:r>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highlight w:val="yellow"/>
                <w:lang w:eastAsia="uk-UA"/>
              </w:rPr>
            </w:pPr>
            <w:r>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shd w:val="clear" w:color="auto" w:fill="FFFFFF"/>
              <w:ind w:firstLine="20"/>
              <w:rPr>
                <w:color w:val="000000"/>
                <w:sz w:val="24"/>
                <w:szCs w:val="24"/>
                <w:lang w:eastAsia="uk-UA"/>
              </w:rPr>
            </w:pPr>
            <w:bookmarkStart w:id="13" w:name="o545"/>
            <w:bookmarkStart w:id="14" w:name="o625"/>
            <w:bookmarkStart w:id="15" w:name="o371"/>
            <w:bookmarkEnd w:id="13"/>
            <w:bookmarkEnd w:id="14"/>
            <w:bookmarkEnd w:id="15"/>
            <w:r>
              <w:rPr>
                <w:color w:val="000000"/>
                <w:sz w:val="24"/>
                <w:szCs w:val="24"/>
                <w:lang w:eastAsia="uk-UA"/>
              </w:rPr>
              <w:t>Житлова субсидія не призначається (в тому числі на наступний період), якщо:</w:t>
            </w:r>
          </w:p>
          <w:p w:rsidR="00E73677" w:rsidRDefault="00E73677">
            <w:pPr>
              <w:shd w:val="clear" w:color="auto" w:fill="FFFFFF"/>
              <w:ind w:firstLine="20"/>
              <w:rPr>
                <w:color w:val="000000"/>
                <w:sz w:val="24"/>
                <w:szCs w:val="24"/>
                <w:lang w:eastAsia="uk-UA"/>
              </w:rPr>
            </w:pPr>
            <w:bookmarkStart w:id="16" w:name="n294"/>
            <w:bookmarkEnd w:id="16"/>
            <w:r>
              <w:rPr>
                <w:color w:val="000000"/>
                <w:sz w:val="24"/>
                <w:szCs w:val="24"/>
                <w:lang w:eastAsia="uk-UA"/>
              </w:rPr>
              <w:t xml:space="preserve">опалювана площа житлового приміщення перевищує                   120 </w:t>
            </w:r>
            <w:proofErr w:type="spellStart"/>
            <w:r>
              <w:rPr>
                <w:color w:val="000000"/>
                <w:sz w:val="24"/>
                <w:szCs w:val="24"/>
                <w:lang w:eastAsia="uk-UA"/>
              </w:rPr>
              <w:t>кв</w:t>
            </w:r>
            <w:proofErr w:type="spellEnd"/>
            <w:r>
              <w:rPr>
                <w:color w:val="000000"/>
                <w:sz w:val="24"/>
                <w:szCs w:val="24"/>
                <w:lang w:eastAsia="uk-UA"/>
              </w:rPr>
              <w:t xml:space="preserve">. м – для квартир у багатоквартирному будинку,        200 </w:t>
            </w:r>
            <w:proofErr w:type="spellStart"/>
            <w:r>
              <w:rPr>
                <w:color w:val="000000"/>
                <w:sz w:val="24"/>
                <w:szCs w:val="24"/>
                <w:lang w:eastAsia="uk-UA"/>
              </w:rPr>
              <w:t>кв</w:t>
            </w:r>
            <w:proofErr w:type="spellEnd"/>
            <w:r>
              <w:rPr>
                <w:color w:val="000000"/>
                <w:sz w:val="24"/>
                <w:szCs w:val="24"/>
                <w:lang w:eastAsia="uk-UA"/>
              </w:rPr>
              <w:t>. м – для індивідуальних будинків (крім житлових приміщень дитячих будинків сімейного типу, прийомних сімей, багатодітних сімей, а також сімей, у яких на початок місяця, з якого призначається субсидія, проживають троє і більше дітей, з урахуванням тих, над якими встановлено опіку чи піклування);</w:t>
            </w:r>
          </w:p>
          <w:p w:rsidR="00E73677" w:rsidRDefault="00E73677">
            <w:pPr>
              <w:shd w:val="clear" w:color="auto" w:fill="FFFFFF"/>
              <w:ind w:firstLine="20"/>
              <w:rPr>
                <w:color w:val="000000"/>
                <w:sz w:val="24"/>
                <w:szCs w:val="24"/>
                <w:lang w:eastAsia="uk-UA"/>
              </w:rPr>
            </w:pPr>
            <w:bookmarkStart w:id="17" w:name="n295"/>
            <w:bookmarkStart w:id="18" w:name="n538"/>
            <w:bookmarkEnd w:id="17"/>
            <w:bookmarkEnd w:id="18"/>
            <w:r>
              <w:rPr>
                <w:color w:val="000000"/>
                <w:sz w:val="24"/>
                <w:szCs w:val="24"/>
                <w:lang w:eastAsia="uk-UA"/>
              </w:rPr>
              <w:t>будь-хто зі складу домогосподарства або член сім’ї особи зі складу домогосподарства має у своєму володінні транспортний засіб, що підлягає державній реєстрації, з дати випуску якого минуло менше ніж п’ять років (крім мопеда).</w:t>
            </w:r>
          </w:p>
          <w:p w:rsidR="00E73677" w:rsidRDefault="00E73677">
            <w:pPr>
              <w:shd w:val="clear" w:color="auto" w:fill="FFFFFF"/>
              <w:ind w:firstLine="20"/>
              <w:rPr>
                <w:color w:val="000000"/>
                <w:sz w:val="24"/>
                <w:szCs w:val="24"/>
                <w:lang w:eastAsia="uk-UA"/>
              </w:rPr>
            </w:pPr>
            <w:bookmarkStart w:id="19" w:name="n296"/>
            <w:bookmarkEnd w:id="19"/>
            <w:r>
              <w:rPr>
                <w:color w:val="000000"/>
                <w:sz w:val="24"/>
                <w:szCs w:val="24"/>
                <w:lang w:eastAsia="uk-UA"/>
              </w:rPr>
              <w:lastRenderedPageBreak/>
              <w:t>При цьому не враховуються транспортні засоби, одержані безоплатно чи придбані на пільгових умовах через структурні підрозділи з питань соціального захисту населення, у тому числі за рахунок грошової допомоги на придбання автомобіля.</w:t>
            </w:r>
          </w:p>
          <w:p w:rsidR="00E73677" w:rsidRDefault="00E73677">
            <w:pPr>
              <w:shd w:val="clear" w:color="auto" w:fill="FFFFFF"/>
              <w:ind w:firstLine="20"/>
              <w:rPr>
                <w:color w:val="000000"/>
                <w:sz w:val="24"/>
                <w:szCs w:val="24"/>
                <w:lang w:eastAsia="uk-UA"/>
              </w:rPr>
            </w:pPr>
            <w:bookmarkStart w:id="20" w:name="n297"/>
            <w:bookmarkEnd w:id="20"/>
            <w:r>
              <w:rPr>
                <w:color w:val="000000"/>
                <w:sz w:val="24"/>
                <w:szCs w:val="24"/>
                <w:lang w:eastAsia="uk-UA"/>
              </w:rPr>
              <w:t>Наявність (відсутність) у власності або володінні таких осіб транспортних засобів зазначається у декларації про доходи і витрати осіб, які звернулися за призначенням житлової субсидії. Якщо право власності на транспортний засіб або володіння ним набуто під час отримання житлової субсидії, громадянин, якому призначено житлову субсидію, протягом 30 календарних днів зобов’язаний повідомити про це структурному підрозділу з питань соціального захисту населення незалежно від розміру вартості транспортного засобу;</w:t>
            </w:r>
          </w:p>
          <w:p w:rsidR="00E73677" w:rsidRDefault="00E73677">
            <w:pPr>
              <w:shd w:val="clear" w:color="auto" w:fill="FFFFFF"/>
              <w:ind w:firstLine="20"/>
              <w:rPr>
                <w:color w:val="000000"/>
                <w:sz w:val="24"/>
                <w:szCs w:val="24"/>
                <w:lang w:eastAsia="uk-UA"/>
              </w:rPr>
            </w:pPr>
            <w:bookmarkStart w:id="21" w:name="n298"/>
            <w:bookmarkEnd w:id="21"/>
            <w:r>
              <w:rPr>
                <w:color w:val="000000"/>
                <w:sz w:val="24"/>
                <w:szCs w:val="24"/>
                <w:lang w:eastAsia="uk-UA"/>
              </w:rPr>
              <w:t>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w:t>
            </w:r>
            <w:r>
              <w:rPr>
                <w:sz w:val="24"/>
                <w:szCs w:val="24"/>
                <w:lang w:eastAsia="uk-UA"/>
              </w:rPr>
              <w:t>, і</w:t>
            </w:r>
            <w:r>
              <w:rPr>
                <w:color w:val="000000"/>
                <w:sz w:val="24"/>
                <w:szCs w:val="24"/>
                <w:lang w:eastAsia="uk-UA"/>
              </w:rPr>
              <w:t xml:space="preserve"> в цьому періоді:</w:t>
            </w:r>
          </w:p>
          <w:p w:rsidR="00E73677" w:rsidRDefault="00E73677">
            <w:pPr>
              <w:shd w:val="clear" w:color="auto" w:fill="FFFFFF"/>
              <w:ind w:firstLine="20"/>
              <w:rPr>
                <w:color w:val="000000"/>
                <w:sz w:val="24"/>
                <w:szCs w:val="24"/>
                <w:lang w:eastAsia="uk-UA"/>
              </w:rPr>
            </w:pPr>
            <w:bookmarkStart w:id="22" w:name="n299"/>
            <w:bookmarkEnd w:id="22"/>
            <w:r>
              <w:rPr>
                <w:color w:val="000000"/>
                <w:sz w:val="24"/>
                <w:szCs w:val="24"/>
                <w:lang w:eastAsia="uk-UA"/>
              </w:rPr>
              <w:t xml:space="preserve">- за інформацією ДФС, Пенсійного фонду України, у них відсутні доходи, які враховуються під час призначення житлової субсидії; </w:t>
            </w:r>
          </w:p>
          <w:p w:rsidR="00E73677" w:rsidRDefault="00E73677">
            <w:pPr>
              <w:shd w:val="clear" w:color="auto" w:fill="FFFFFF"/>
              <w:ind w:firstLine="20"/>
              <w:rPr>
                <w:color w:val="000000"/>
                <w:sz w:val="24"/>
                <w:szCs w:val="24"/>
                <w:lang w:eastAsia="uk-UA"/>
              </w:rPr>
            </w:pPr>
            <w:bookmarkStart w:id="23" w:name="n300"/>
            <w:bookmarkEnd w:id="23"/>
            <w:r>
              <w:rPr>
                <w:color w:val="000000"/>
                <w:sz w:val="24"/>
                <w:szCs w:val="24"/>
                <w:lang w:eastAsia="uk-UA"/>
              </w:rPr>
              <w:t xml:space="preserve">- нарахований їм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w:t>
            </w:r>
          </w:p>
          <w:p w:rsidR="00E73677" w:rsidRDefault="00E73677">
            <w:pPr>
              <w:shd w:val="clear" w:color="auto" w:fill="FFFFFF"/>
              <w:rPr>
                <w:color w:val="000000"/>
                <w:sz w:val="24"/>
                <w:szCs w:val="24"/>
                <w:lang w:eastAsia="uk-UA"/>
              </w:rPr>
            </w:pPr>
            <w:bookmarkStart w:id="24" w:name="n301"/>
            <w:bookmarkStart w:id="25" w:name="n539"/>
            <w:bookmarkEnd w:id="24"/>
            <w:bookmarkEnd w:id="25"/>
            <w:r>
              <w:rPr>
                <w:color w:val="000000"/>
                <w:sz w:val="24"/>
                <w:szCs w:val="24"/>
                <w:lang w:eastAsia="uk-UA"/>
              </w:rPr>
              <w:t>- ними або за них не сплачено єдиний внесок на загальнообов’язкове державне соціальне страхування у розмірі, не меншому від мінімального, сумарно протягом трьох місяців у періоді, за який враховуються доходи для призначення житлової субсидії (крім випадків, коли наявна заборгованість роботодавця із виплати заробітної плати та сплати єдиного внеску на загальнообов’язкове державне соціальне страхування за цих осіб);</w:t>
            </w:r>
          </w:p>
          <w:p w:rsidR="00E73677" w:rsidRDefault="00E73677">
            <w:pPr>
              <w:shd w:val="clear" w:color="auto" w:fill="FFFFFF"/>
              <w:ind w:firstLine="20"/>
              <w:rPr>
                <w:color w:val="000000"/>
                <w:sz w:val="24"/>
                <w:szCs w:val="24"/>
                <w:lang w:eastAsia="uk-UA"/>
              </w:rPr>
            </w:pPr>
            <w:r>
              <w:rPr>
                <w:color w:val="000000"/>
                <w:sz w:val="24"/>
                <w:szCs w:val="24"/>
                <w:lang w:eastAsia="uk-UA"/>
              </w:rPr>
              <w:t>будь-хто зі складу домогосподарства або член сім’ї особи зі складу домогосподарства протягом 12 місяців перед зверненням за призначенням житлової субсидії, перед призначенням житлової субсидії без звернення купив або іншим законним способом набув право власності на земельну ділянку, квартиру (будинок), транспортний засіб (механізм), будівельні матеріали, інші товари довгострокового вжитку або оплатив (одноразово) будь-які послуги (крім медичних, освітніх та житлово-комунальних послуг згідно із соціальною нормою житла (в тому числі понаднормової площі житла у випадку, зазначеному у </w:t>
            </w:r>
            <w:r>
              <w:rPr>
                <w:sz w:val="24"/>
                <w:szCs w:val="24"/>
                <w:lang w:eastAsia="uk-UA"/>
              </w:rPr>
              <w:t>пункті 5</w:t>
            </w:r>
            <w:r>
              <w:rPr>
                <w:color w:val="000000"/>
                <w:sz w:val="24"/>
                <w:szCs w:val="24"/>
                <w:lang w:eastAsia="uk-UA"/>
              </w:rPr>
              <w:t xml:space="preserve"> Положення) та соціальними нормативами житлово-комунального обслуговування) на суму, яка на дату купівлі, оплати, набуття права власності в інший законний спосіб перевищує 50 тис. гривень;</w:t>
            </w:r>
          </w:p>
          <w:p w:rsidR="00E73677" w:rsidRDefault="00E73677">
            <w:pPr>
              <w:shd w:val="clear" w:color="auto" w:fill="FFFFFF"/>
              <w:ind w:firstLine="20"/>
              <w:rPr>
                <w:color w:val="000000"/>
                <w:sz w:val="24"/>
                <w:szCs w:val="24"/>
                <w:lang w:eastAsia="uk-UA"/>
              </w:rPr>
            </w:pPr>
            <w:bookmarkStart w:id="26" w:name="n306"/>
            <w:bookmarkEnd w:id="26"/>
            <w:r>
              <w:rPr>
                <w:color w:val="000000"/>
                <w:sz w:val="24"/>
                <w:szCs w:val="24"/>
                <w:lang w:eastAsia="uk-UA"/>
              </w:rPr>
              <w:t xml:space="preserve">структурним підрозділом з питань соціального захисту населення отримано інформацію про наявність простроченої понад один місяць (на дату надання такої інформації) заборгованості з оплати житлово-комунальних послуг, витрат на управління </w:t>
            </w:r>
            <w:r>
              <w:rPr>
                <w:color w:val="000000"/>
                <w:sz w:val="24"/>
                <w:szCs w:val="24"/>
                <w:lang w:eastAsia="uk-UA"/>
              </w:rPr>
              <w:lastRenderedPageBreak/>
              <w:t>багатоквартирним будинком, загальна сума якої перевищує 20 неоподатковуваних мінімумів доходів громадян на день звернення за призначенням житлової субсидії.</w:t>
            </w:r>
          </w:p>
          <w:p w:rsidR="00E73677" w:rsidRDefault="00E73677">
            <w:pPr>
              <w:shd w:val="clear" w:color="auto" w:fill="FFFFFF"/>
              <w:ind w:firstLine="20"/>
              <w:rPr>
                <w:color w:val="000000"/>
                <w:sz w:val="24"/>
                <w:szCs w:val="24"/>
                <w:lang w:eastAsia="uk-UA"/>
              </w:rPr>
            </w:pPr>
            <w:bookmarkStart w:id="27" w:name="n726"/>
            <w:bookmarkEnd w:id="27"/>
            <w:r>
              <w:rPr>
                <w:color w:val="000000"/>
                <w:sz w:val="24"/>
                <w:szCs w:val="24"/>
                <w:lang w:eastAsia="uk-UA"/>
              </w:rPr>
              <w:t xml:space="preserve">Відповідна норма не застосовується під час призначення субсидії громадянам на наступний період у разі, коли </w:t>
            </w:r>
            <w:proofErr w:type="spellStart"/>
            <w:r>
              <w:rPr>
                <w:color w:val="000000"/>
                <w:sz w:val="24"/>
                <w:szCs w:val="24"/>
                <w:lang w:eastAsia="uk-UA"/>
              </w:rPr>
              <w:t>Мінсоцполітики</w:t>
            </w:r>
            <w:proofErr w:type="spellEnd"/>
            <w:r>
              <w:rPr>
                <w:color w:val="000000"/>
                <w:sz w:val="24"/>
                <w:szCs w:val="24"/>
                <w:lang w:eastAsia="uk-UA"/>
              </w:rPr>
              <w:t xml:space="preserve"> не забезпечено фінансування житлових субсидій таким громадянам у грошовій формі (у тому числі готівковій);</w:t>
            </w:r>
          </w:p>
          <w:p w:rsidR="00E73677" w:rsidRDefault="00E73677">
            <w:pPr>
              <w:shd w:val="clear" w:color="auto" w:fill="FFFFFF"/>
              <w:ind w:firstLine="20"/>
              <w:rPr>
                <w:strike/>
              </w:rPr>
            </w:pPr>
            <w:bookmarkStart w:id="28" w:name="n543"/>
            <w:bookmarkStart w:id="29" w:name="n725"/>
            <w:bookmarkEnd w:id="28"/>
            <w:bookmarkEnd w:id="29"/>
            <w:r>
              <w:rPr>
                <w:color w:val="000000"/>
                <w:sz w:val="24"/>
                <w:szCs w:val="24"/>
                <w:lang w:eastAsia="uk-UA"/>
              </w:rPr>
              <w:t xml:space="preserve">у складі домогосподарства або у складі сім’ї члена домогосподарства є особи, які, за даними Єдиного реєстру боржників, мають заборгованість за виконавчими провадженнями про стягнення аліментів понад три місяці (крім осіб, які є </w:t>
            </w:r>
            <w:proofErr w:type="spellStart"/>
            <w:r>
              <w:rPr>
                <w:color w:val="000000"/>
                <w:sz w:val="24"/>
                <w:szCs w:val="24"/>
                <w:lang w:eastAsia="uk-UA"/>
              </w:rPr>
              <w:t>алко</w:t>
            </w:r>
            <w:proofErr w:type="spellEnd"/>
            <w:r>
              <w:rPr>
                <w:color w:val="000000"/>
                <w:sz w:val="24"/>
                <w:szCs w:val="24"/>
                <w:lang w:eastAsia="uk-UA"/>
              </w:rPr>
              <w:t>- або наркозалежними, що підтверджується довідкою від лікаря)</w:t>
            </w:r>
          </w:p>
        </w:tc>
      </w:tr>
      <w:tr w:rsid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left"/>
              <w:rPr>
                <w:sz w:val="24"/>
                <w:szCs w:val="24"/>
                <w:lang w:eastAsia="uk-UA"/>
              </w:rPr>
            </w:pPr>
            <w:r>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highlight w:val="yellow"/>
                <w:lang w:eastAsia="uk-UA"/>
              </w:rPr>
            </w:pPr>
            <w:r>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tabs>
                <w:tab w:val="left" w:pos="1565"/>
              </w:tabs>
              <w:ind w:firstLine="20"/>
              <w:rPr>
                <w:sz w:val="24"/>
                <w:szCs w:val="24"/>
                <w:lang w:eastAsia="uk-UA"/>
              </w:rPr>
            </w:pPr>
            <w:r>
              <w:rPr>
                <w:sz w:val="24"/>
                <w:szCs w:val="24"/>
                <w:lang w:eastAsia="uk-UA"/>
              </w:rPr>
              <w:t xml:space="preserve">Призначення </w:t>
            </w:r>
            <w:r>
              <w:rPr>
                <w:color w:val="000000"/>
                <w:sz w:val="24"/>
                <w:szCs w:val="24"/>
                <w:shd w:val="clear" w:color="auto" w:fill="FFFFFF"/>
              </w:rPr>
              <w:t>житлової субсидії / в</w:t>
            </w:r>
            <w:r>
              <w:rPr>
                <w:sz w:val="24"/>
                <w:szCs w:val="24"/>
                <w:lang w:eastAsia="uk-UA"/>
              </w:rPr>
              <w:t>ідмова у призначенні житлової субсидії</w:t>
            </w:r>
          </w:p>
        </w:tc>
      </w:tr>
      <w:tr w:rsidR="00E73677" w:rsidRPr="00E73677" w:rsidTr="00E73677">
        <w:tc>
          <w:tcPr>
            <w:tcW w:w="210" w:type="pct"/>
            <w:tcBorders>
              <w:top w:val="outset" w:sz="6" w:space="0" w:color="000000"/>
              <w:left w:val="outset" w:sz="6" w:space="0" w:color="000000"/>
              <w:bottom w:val="outset" w:sz="6" w:space="0" w:color="000000"/>
              <w:right w:val="outset" w:sz="6" w:space="0" w:color="000000"/>
            </w:tcBorders>
            <w:hideMark/>
          </w:tcPr>
          <w:p w:rsidR="00E73677" w:rsidRDefault="00E73677">
            <w:pPr>
              <w:jc w:val="left"/>
              <w:rPr>
                <w:sz w:val="24"/>
                <w:szCs w:val="24"/>
                <w:lang w:eastAsia="uk-UA"/>
              </w:rPr>
            </w:pPr>
            <w:r>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E73677" w:rsidRDefault="00E73677">
            <w:pPr>
              <w:rPr>
                <w:sz w:val="24"/>
                <w:szCs w:val="24"/>
                <w:highlight w:val="yellow"/>
                <w:lang w:eastAsia="uk-UA"/>
              </w:rPr>
            </w:pPr>
            <w:r>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E73677" w:rsidRDefault="00E73677">
            <w:pPr>
              <w:shd w:val="clear" w:color="auto" w:fill="FFFFFF"/>
              <w:ind w:firstLine="20"/>
              <w:rPr>
                <w:color w:val="000000"/>
                <w:sz w:val="24"/>
                <w:szCs w:val="24"/>
                <w:lang w:eastAsia="uk-UA"/>
              </w:rPr>
            </w:pPr>
            <w:bookmarkStart w:id="30" w:name="n424"/>
            <w:bookmarkStart w:id="31" w:name="o638"/>
            <w:bookmarkEnd w:id="30"/>
            <w:bookmarkEnd w:id="31"/>
            <w:r>
              <w:rPr>
                <w:color w:val="000000"/>
                <w:sz w:val="24"/>
                <w:szCs w:val="24"/>
                <w:lang w:eastAsia="uk-UA"/>
              </w:rPr>
              <w:t xml:space="preserve">У разі прийняття рішення про призначення житлової субсидії структурний підрозділ з питань соціального захисту населення повідомляє заявнику про прийняте рішення протягом трьох календарних днів з дати його прийняття. При цьому структурний підрозділ з питань соціального захисту населення самостійно вибирає форму інформування (лист на паперовому чи електронному (за наявності електронної адреси) носії, </w:t>
            </w:r>
            <w:proofErr w:type="spellStart"/>
            <w:r>
              <w:rPr>
                <w:color w:val="000000"/>
                <w:sz w:val="24"/>
                <w:szCs w:val="24"/>
                <w:lang w:eastAsia="uk-UA"/>
              </w:rPr>
              <w:t>смс</w:t>
            </w:r>
            <w:proofErr w:type="spellEnd"/>
            <w:r>
              <w:rPr>
                <w:color w:val="000000"/>
                <w:sz w:val="24"/>
                <w:szCs w:val="24"/>
                <w:lang w:eastAsia="uk-UA"/>
              </w:rPr>
              <w:t>-повідомлення) або через ЦНАП.</w:t>
            </w:r>
          </w:p>
          <w:p w:rsidR="00E73677" w:rsidRDefault="00E73677">
            <w:pPr>
              <w:shd w:val="clear" w:color="auto" w:fill="FFFFFF"/>
              <w:ind w:firstLine="20"/>
              <w:rPr>
                <w:color w:val="000000"/>
                <w:sz w:val="24"/>
                <w:szCs w:val="24"/>
                <w:lang w:eastAsia="uk-UA"/>
              </w:rPr>
            </w:pPr>
            <w:bookmarkStart w:id="32" w:name="n425"/>
            <w:bookmarkEnd w:id="32"/>
            <w:r>
              <w:rPr>
                <w:color w:val="000000"/>
                <w:sz w:val="24"/>
                <w:szCs w:val="24"/>
                <w:lang w:eastAsia="uk-UA"/>
              </w:rPr>
              <w:t>У разі прийняття рішення про відмову в призначенні житлової субсидії структурний підрозділ з питань соціального захисту населення повідомляє заявнику про прийняте рішення протягом трьох календарних днів з дати його прийняття. При цьому він інформує заявника про прийняте рішення в паперовому вигляді із зазначенням причин відмови і порядку оскарження прийнятого рішення. Таке повідомлення вручається заявнику під його особистий підпис.</w:t>
            </w:r>
          </w:p>
          <w:p w:rsidR="00E73677" w:rsidRDefault="00E73677">
            <w:pPr>
              <w:shd w:val="clear" w:color="auto" w:fill="FFFFFF"/>
              <w:ind w:firstLine="20"/>
              <w:rPr>
                <w:color w:val="000000"/>
                <w:sz w:val="24"/>
                <w:szCs w:val="24"/>
                <w:lang w:eastAsia="uk-UA"/>
              </w:rPr>
            </w:pPr>
            <w:bookmarkStart w:id="33" w:name="n426"/>
            <w:bookmarkStart w:id="34" w:name="n608"/>
            <w:bookmarkEnd w:id="33"/>
            <w:bookmarkEnd w:id="34"/>
            <w:r>
              <w:rPr>
                <w:color w:val="000000"/>
                <w:sz w:val="24"/>
                <w:szCs w:val="24"/>
                <w:lang w:eastAsia="uk-UA"/>
              </w:rPr>
              <w:t>У разі прийняття рішення про подання документів щодо призначення житлової субсидії на розгляд комісії структурний підрозділ з питань соціального захисту населення повідомляє заявнику про прийняте рішення протягом трьох календарних днів з дати його прийняття. При цьому він інформує заявника про прийняте рішення в паперовому вигляді із зазначенням підстав для подання таких документів на розгляд комісії і порядку оскарження відповідного рішення.</w:t>
            </w:r>
            <w:r>
              <w:t xml:space="preserve"> </w:t>
            </w:r>
            <w:r>
              <w:rPr>
                <w:color w:val="000000"/>
                <w:sz w:val="24"/>
                <w:szCs w:val="24"/>
                <w:lang w:eastAsia="uk-UA"/>
              </w:rPr>
              <w:t>Таке повідомлення вручається заявнику під його особистий підпис.</w:t>
            </w:r>
          </w:p>
          <w:p w:rsidR="00E73677" w:rsidRDefault="00E73677">
            <w:pPr>
              <w:shd w:val="clear" w:color="auto" w:fill="FFFFFF"/>
              <w:ind w:firstLine="20"/>
              <w:rPr>
                <w:sz w:val="24"/>
                <w:szCs w:val="24"/>
                <w:lang w:eastAsia="uk-UA"/>
              </w:rPr>
            </w:pPr>
            <w:r>
              <w:rPr>
                <w:color w:val="000000"/>
                <w:sz w:val="24"/>
                <w:szCs w:val="24"/>
                <w:shd w:val="clear" w:color="auto" w:fill="FFFFFF"/>
              </w:rPr>
              <w:t>Рішення про призначення або відмову в призначенні житлової субсидії приймається комісією протягом                            30 календарних днів з дати прийняття структурним підрозділом з питань соціального захисту населення рішення про подання документів щодо призначення житлової субсидії на розгляд комісії</w:t>
            </w:r>
          </w:p>
        </w:tc>
      </w:tr>
    </w:tbl>
    <w:p w:rsidR="00E73677" w:rsidRDefault="00E73677" w:rsidP="00E73677">
      <w:bookmarkStart w:id="35" w:name="n43"/>
      <w:bookmarkEnd w:id="35"/>
    </w:p>
    <w:p w:rsidR="009E4201" w:rsidRDefault="009E4201"/>
    <w:sectPr w:rsidR="009E4201" w:rsidSect="00E7367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DB"/>
    <w:rsid w:val="009E4201"/>
    <w:rsid w:val="00A16D0A"/>
    <w:rsid w:val="00AF4CAF"/>
    <w:rsid w:val="00D939DB"/>
    <w:rsid w:val="00E7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F699"/>
  <w15:chartTrackingRefBased/>
  <w15:docId w15:val="{325E5C54-1EBF-4118-A6DF-3B57148C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677"/>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73677"/>
    <w:rPr>
      <w:rFonts w:ascii="Times New Roman" w:hAnsi="Times New Roman" w:cs="Times New Roman" w:hint="default"/>
      <w:color w:val="0000FF"/>
      <w:u w:val="single"/>
    </w:rPr>
  </w:style>
  <w:style w:type="paragraph" w:styleId="a4">
    <w:name w:val="Normal (Web)"/>
    <w:basedOn w:val="a"/>
    <w:uiPriority w:val="99"/>
    <w:semiHidden/>
    <w:unhideWhenUsed/>
    <w:rsid w:val="00E73677"/>
    <w:pPr>
      <w:spacing w:before="100" w:beforeAutospacing="1" w:after="100" w:afterAutospacing="1"/>
      <w:jc w:val="left"/>
    </w:pPr>
    <w:rPr>
      <w:sz w:val="24"/>
      <w:szCs w:val="24"/>
      <w:lang w:eastAsia="uk-UA"/>
    </w:rPr>
  </w:style>
  <w:style w:type="character" w:customStyle="1" w:styleId="a5">
    <w:name w:val="Без интервала Знак"/>
    <w:link w:val="a6"/>
    <w:uiPriority w:val="99"/>
    <w:locked/>
    <w:rsid w:val="00E73677"/>
    <w:rPr>
      <w:rFonts w:ascii="Calibri" w:eastAsia="Calibri" w:hAnsi="Calibri" w:cs="Times New Roman"/>
    </w:rPr>
  </w:style>
  <w:style w:type="paragraph" w:styleId="a6">
    <w:name w:val="No Spacing"/>
    <w:basedOn w:val="a"/>
    <w:link w:val="a5"/>
    <w:uiPriority w:val="99"/>
    <w:qFormat/>
    <w:rsid w:val="00E73677"/>
    <w:pPr>
      <w:jc w:val="left"/>
    </w:pPr>
    <w:rPr>
      <w:rFonts w:ascii="Calibri" w:eastAsia="Calibri" w:hAnsi="Calibri"/>
      <w:sz w:val="22"/>
      <w:szCs w:val="22"/>
      <w:lang w:val="ru-RU"/>
    </w:rPr>
  </w:style>
  <w:style w:type="paragraph" w:customStyle="1" w:styleId="rvps2">
    <w:name w:val="rvps2"/>
    <w:basedOn w:val="a"/>
    <w:uiPriority w:val="99"/>
    <w:rsid w:val="00E73677"/>
    <w:pPr>
      <w:spacing w:before="100" w:beforeAutospacing="1" w:after="100" w:afterAutospacing="1"/>
      <w:jc w:val="left"/>
    </w:pPr>
    <w:rPr>
      <w:sz w:val="24"/>
      <w:szCs w:val="24"/>
      <w:lang w:val="ru-RU" w:eastAsia="ru-RU"/>
    </w:rPr>
  </w:style>
  <w:style w:type="paragraph" w:customStyle="1" w:styleId="rvps12">
    <w:name w:val="rvps12"/>
    <w:basedOn w:val="a"/>
    <w:uiPriority w:val="99"/>
    <w:rsid w:val="00E73677"/>
    <w:pPr>
      <w:spacing w:before="100" w:beforeAutospacing="1" w:after="100" w:afterAutospacing="1"/>
      <w:jc w:val="left"/>
    </w:pPr>
    <w:rPr>
      <w:sz w:val="24"/>
      <w:szCs w:val="24"/>
      <w:lang w:eastAsia="uk-UA"/>
    </w:rPr>
  </w:style>
  <w:style w:type="paragraph" w:customStyle="1" w:styleId="login-buttonuser">
    <w:name w:val="login-button__user"/>
    <w:basedOn w:val="a"/>
    <w:uiPriority w:val="99"/>
    <w:rsid w:val="00E73677"/>
    <w:pPr>
      <w:spacing w:before="100" w:beforeAutospacing="1" w:after="100" w:afterAutospacing="1"/>
      <w:jc w:val="left"/>
    </w:pPr>
    <w:rPr>
      <w:sz w:val="24"/>
      <w:szCs w:val="24"/>
      <w:lang w:eastAsia="uk-UA"/>
    </w:rPr>
  </w:style>
  <w:style w:type="character" w:customStyle="1" w:styleId="rvts9">
    <w:name w:val="rvts9"/>
    <w:rsid w:val="00E7367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epankivska.gr.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1512</Words>
  <Characters>8619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4</cp:revision>
  <dcterms:created xsi:type="dcterms:W3CDTF">2020-01-23T11:10:00Z</dcterms:created>
  <dcterms:modified xsi:type="dcterms:W3CDTF">2020-02-25T07:05:00Z</dcterms:modified>
</cp:coreProperties>
</file>